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B5C" w:rsidRDefault="00F44B5C" w:rsidP="00184CE5">
      <w:pPr>
        <w:outlineLvl w:val="0"/>
        <w:rPr>
          <w:sz w:val="28"/>
          <w:szCs w:val="28"/>
        </w:rPr>
      </w:pPr>
      <w:r>
        <w:rPr>
          <w:sz w:val="28"/>
          <w:szCs w:val="28"/>
        </w:rPr>
        <w:t>CC</w:t>
      </w:r>
      <w:r w:rsidR="00FA666E">
        <w:rPr>
          <w:sz w:val="28"/>
          <w:szCs w:val="28"/>
        </w:rPr>
        <w:t>UF</w:t>
      </w:r>
      <w:r w:rsidR="001F7282">
        <w:rPr>
          <w:sz w:val="28"/>
          <w:szCs w:val="28"/>
        </w:rPr>
        <w:t xml:space="preserve"> </w:t>
      </w:r>
      <w:r w:rsidR="00FA666E">
        <w:rPr>
          <w:sz w:val="28"/>
          <w:szCs w:val="28"/>
        </w:rPr>
        <w:t xml:space="preserve">Management </w:t>
      </w:r>
      <w:r w:rsidR="00F702A1" w:rsidRPr="00F702A1">
        <w:rPr>
          <w:i/>
          <w:sz w:val="28"/>
          <w:szCs w:val="28"/>
        </w:rPr>
        <w:t>Group</w:t>
      </w:r>
      <w:r>
        <w:rPr>
          <w:sz w:val="28"/>
          <w:szCs w:val="28"/>
        </w:rPr>
        <w:t xml:space="preserve"> Meeting – </w:t>
      </w:r>
      <w:r w:rsidR="00F702A1">
        <w:rPr>
          <w:sz w:val="28"/>
          <w:szCs w:val="28"/>
        </w:rPr>
        <w:t>November 15</w:t>
      </w:r>
      <w:r w:rsidR="00A6299E">
        <w:rPr>
          <w:sz w:val="28"/>
          <w:szCs w:val="28"/>
        </w:rPr>
        <w:t>, 2012</w:t>
      </w:r>
    </w:p>
    <w:p w:rsidR="00F44B5C" w:rsidRDefault="00F44B5C" w:rsidP="00F44B5C">
      <w:pPr>
        <w:rPr>
          <w:sz w:val="28"/>
          <w:szCs w:val="28"/>
        </w:rPr>
      </w:pPr>
    </w:p>
    <w:p w:rsidR="00F44B5C" w:rsidRPr="00A709E5" w:rsidRDefault="00F44B5C" w:rsidP="00184CE5">
      <w:pPr>
        <w:outlineLvl w:val="0"/>
        <w:rPr>
          <w:b/>
          <w:bCs/>
          <w:sz w:val="24"/>
        </w:rPr>
      </w:pPr>
      <w:r w:rsidRPr="00A709E5">
        <w:rPr>
          <w:b/>
          <w:bCs/>
          <w:sz w:val="24"/>
        </w:rPr>
        <w:t>Attendees:</w:t>
      </w:r>
    </w:p>
    <w:p w:rsidR="00480225" w:rsidRPr="00F543E9" w:rsidRDefault="0070066B" w:rsidP="0070066B">
      <w:r>
        <w:t xml:space="preserve"> </w:t>
      </w:r>
      <w:r>
        <w:tab/>
      </w:r>
      <w:r w:rsidR="00480225" w:rsidRPr="00F543E9">
        <w:t xml:space="preserve">Brian Smithson – Ricoh </w:t>
      </w:r>
    </w:p>
    <w:p w:rsidR="00226752" w:rsidRPr="00F543E9" w:rsidRDefault="00226752" w:rsidP="0070066B">
      <w:r>
        <w:tab/>
        <w:t>Miguel Bañón – Epoche</w:t>
      </w:r>
    </w:p>
    <w:p w:rsidR="005D7D98" w:rsidRDefault="005D7D98" w:rsidP="00BC2F8C">
      <w:r w:rsidRPr="00F543E9">
        <w:tab/>
      </w:r>
      <w:r w:rsidR="00984172" w:rsidRPr="00F543E9">
        <w:t xml:space="preserve">Simon Milford – SiVenture </w:t>
      </w:r>
      <w:r w:rsidRPr="00F543E9">
        <w:t xml:space="preserve"> </w:t>
      </w:r>
    </w:p>
    <w:p w:rsidR="003C77A1" w:rsidRDefault="003C77A1" w:rsidP="00BC2F8C">
      <w:r>
        <w:tab/>
        <w:t xml:space="preserve">Mike Grimm – Microsoft </w:t>
      </w:r>
    </w:p>
    <w:p w:rsidR="003C77A1" w:rsidRPr="00F543E9" w:rsidRDefault="003C77A1" w:rsidP="00BC2F8C">
      <w:r>
        <w:tab/>
        <w:t xml:space="preserve">David </w:t>
      </w:r>
      <w:r w:rsidR="00226619">
        <w:t xml:space="preserve">Martin – CESG </w:t>
      </w:r>
    </w:p>
    <w:p w:rsidR="00F44B5C" w:rsidRDefault="00F44B5C" w:rsidP="005D7D98">
      <w:pPr>
        <w:ind w:firstLine="720"/>
      </w:pPr>
      <w:r w:rsidRPr="00F543E9">
        <w:t>Alicia Squires – Cisco</w:t>
      </w:r>
    </w:p>
    <w:p w:rsidR="002C6FE7" w:rsidRDefault="002C6FE7" w:rsidP="002C6FE7">
      <w:r>
        <w:tab/>
      </w:r>
    </w:p>
    <w:p w:rsidR="002C10E1" w:rsidRPr="00A709E5" w:rsidRDefault="002C10E1" w:rsidP="00A709E5">
      <w:pPr>
        <w:outlineLvl w:val="0"/>
        <w:rPr>
          <w:b/>
          <w:bCs/>
          <w:sz w:val="24"/>
        </w:rPr>
      </w:pPr>
      <w:r w:rsidRPr="00A709E5">
        <w:rPr>
          <w:b/>
          <w:bCs/>
          <w:sz w:val="24"/>
        </w:rPr>
        <w:t>Discussion:</w:t>
      </w:r>
    </w:p>
    <w:p w:rsidR="002C10E1" w:rsidRDefault="002C10E1" w:rsidP="002C10E1"/>
    <w:p w:rsidR="002C6FE7" w:rsidRPr="002C6FE7" w:rsidRDefault="00480225" w:rsidP="002C6FE7">
      <w:pPr>
        <w:spacing w:before="100" w:beforeAutospacing="1" w:after="100" w:afterAutospacing="1"/>
      </w:pPr>
      <w:r>
        <w:t>Agenda:</w:t>
      </w:r>
      <w:r w:rsidR="002C6FE7">
        <w:t xml:space="preserve"> </w:t>
      </w:r>
    </w:p>
    <w:p w:rsidR="001C0F79" w:rsidRPr="001C0F79" w:rsidRDefault="001C0F79" w:rsidP="001C0F79">
      <w:pPr>
        <w:pStyle w:val="ListParagraph"/>
        <w:ind w:left="750"/>
        <w:rPr>
          <w:rFonts w:ascii="Consolas" w:hAnsi="Consolas" w:cstheme="minorBidi"/>
          <w:sz w:val="21"/>
          <w:szCs w:val="21"/>
        </w:rPr>
      </w:pPr>
      <w:r w:rsidRPr="001C0F79">
        <w:rPr>
          <w:rFonts w:ascii="Consolas" w:hAnsi="Consolas" w:cstheme="minorBidi"/>
          <w:sz w:val="21"/>
          <w:szCs w:val="21"/>
        </w:rPr>
        <w:t>A. Review Governance Feedback</w:t>
      </w:r>
    </w:p>
    <w:p w:rsidR="001C0F79" w:rsidRPr="001C0F79" w:rsidRDefault="001C0F79" w:rsidP="001C0F79">
      <w:pPr>
        <w:pStyle w:val="ListParagraph"/>
        <w:ind w:left="750"/>
        <w:rPr>
          <w:rFonts w:ascii="Consolas" w:hAnsi="Consolas" w:cstheme="minorBidi"/>
          <w:sz w:val="21"/>
          <w:szCs w:val="21"/>
        </w:rPr>
      </w:pPr>
      <w:r w:rsidRPr="001C0F79">
        <w:rPr>
          <w:rFonts w:ascii="Consolas" w:hAnsi="Consolas" w:cstheme="minorBidi"/>
          <w:sz w:val="21"/>
          <w:szCs w:val="21"/>
        </w:rPr>
        <w:t>B. Determine next steps for Governance (additional review/ voting)</w:t>
      </w:r>
    </w:p>
    <w:p w:rsidR="00226752" w:rsidRDefault="001C0F79" w:rsidP="001C0F79">
      <w:pPr>
        <w:pStyle w:val="ListParagraph"/>
        <w:ind w:left="750"/>
        <w:rPr>
          <w:rFonts w:ascii="Consolas" w:hAnsi="Consolas" w:cstheme="minorBidi"/>
          <w:sz w:val="21"/>
          <w:szCs w:val="21"/>
        </w:rPr>
      </w:pPr>
      <w:r w:rsidRPr="001C0F79">
        <w:rPr>
          <w:rFonts w:ascii="Consolas" w:hAnsi="Consolas" w:cstheme="minorBidi"/>
          <w:sz w:val="21"/>
          <w:szCs w:val="21"/>
        </w:rPr>
        <w:t>C. Continue work from the from the 6 month game plan:</w:t>
      </w:r>
    </w:p>
    <w:p w:rsidR="001C0F79" w:rsidRDefault="001C0F79" w:rsidP="001C0F79">
      <w:pPr>
        <w:pStyle w:val="ListParagraph"/>
        <w:ind w:left="750"/>
        <w:rPr>
          <w:rFonts w:asciiTheme="minorHAnsi" w:eastAsia="Times New Roman" w:hAnsiTheme="minorHAnsi" w:cstheme="minorHAnsi"/>
        </w:rPr>
      </w:pPr>
    </w:p>
    <w:p w:rsidR="00226752" w:rsidRPr="00597763" w:rsidRDefault="00F455E0" w:rsidP="00597763">
      <w:pPr>
        <w:ind w:left="240"/>
        <w:rPr>
          <w:rFonts w:asciiTheme="minorHAnsi" w:eastAsia="Times New Roman" w:hAnsiTheme="minorHAnsi" w:cstheme="minorHAnsi"/>
        </w:rPr>
      </w:pPr>
      <w:r>
        <w:t xml:space="preserve">From the 6 month game plan </w:t>
      </w:r>
      <w:r w:rsidRPr="002C6FE7">
        <w:t>(likely continuing over multiple meetings):</w:t>
      </w:r>
    </w:p>
    <w:p w:rsidR="00615C58" w:rsidRPr="00F455E0" w:rsidRDefault="00615C58"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Prioritizing other suggestions and requests</w:t>
      </w:r>
    </w:p>
    <w:p w:rsidR="002C6FE7"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Getting material posted to TeamLab from the Workshop </w:t>
      </w:r>
    </w:p>
    <w:p w:rsidR="00BF63BD"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Next steps on governance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Next steps on TC/</w:t>
      </w:r>
      <w:proofErr w:type="spellStart"/>
      <w:r w:rsidRPr="00615C58">
        <w:rPr>
          <w:rFonts w:asciiTheme="minorHAnsi" w:eastAsia="Times New Roman" w:hAnsiTheme="minorHAnsi" w:cstheme="minorHAnsi"/>
        </w:rPr>
        <w:t>PP</w:t>
      </w:r>
      <w:proofErr w:type="spellEnd"/>
      <w:r w:rsidRPr="00615C58">
        <w:rPr>
          <w:rFonts w:asciiTheme="minorHAnsi" w:eastAsia="Times New Roman" w:hAnsiTheme="minorHAnsi" w:cstheme="minorHAnsi"/>
        </w:rPr>
        <w:t xml:space="preserve"> source catalog.</w:t>
      </w:r>
    </w:p>
    <w:p w:rsidR="00BF63BD"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 xml:space="preserve">Any communities that need to be created on TeamLab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Running out of space on free TeamLab…</w:t>
      </w:r>
      <w:r w:rsidR="001C0F79">
        <w:rPr>
          <w:rFonts w:asciiTheme="minorHAnsi" w:eastAsia="Times New Roman" w:hAnsiTheme="minorHAnsi" w:cstheme="minorHAnsi"/>
        </w:rPr>
        <w:t xml:space="preserve"> TeamLab pricing issues.</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 xml:space="preserve">Terms of Reference updates from the various discussions </w:t>
      </w:r>
    </w:p>
    <w:p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CCUF discuss feedback and lessons learned from Second workshop</w:t>
      </w:r>
    </w:p>
    <w:p w:rsidR="002C6FE7" w:rsidRPr="00852A37" w:rsidRDefault="002C6FE7" w:rsidP="00597763">
      <w:pPr>
        <w:pStyle w:val="ListParagraph"/>
        <w:numPr>
          <w:ilvl w:val="0"/>
          <w:numId w:val="22"/>
        </w:numPr>
        <w:rPr>
          <w:rFonts w:asciiTheme="minorHAnsi" w:eastAsia="Times New Roman" w:hAnsiTheme="minorHAnsi" w:cstheme="minorHAnsi"/>
          <w:strike/>
        </w:rPr>
      </w:pPr>
      <w:r w:rsidRPr="00852A37">
        <w:rPr>
          <w:rFonts w:asciiTheme="minorHAnsi" w:eastAsia="Times New Roman" w:hAnsiTheme="minorHAnsi" w:cstheme="minorHAnsi"/>
          <w:strike/>
        </w:rPr>
        <w:t xml:space="preserve">Follow up with the CCDB to get the formal written response to our three main questions sent to them for the Workshop.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Write a summary of the CCUF (or take from current website) and send it to the CCDB to be given to CC portal and any other nation willing to post links to the CCUF</w:t>
      </w:r>
    </w:p>
    <w:p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Back to monthly meetings on or about the 15</w:t>
      </w:r>
      <w:r w:rsidRPr="001C0F79">
        <w:rPr>
          <w:rFonts w:asciiTheme="minorHAnsi" w:eastAsia="Times New Roman" w:hAnsiTheme="minorHAnsi" w:cstheme="minorHAnsi"/>
          <w:strike/>
          <w:vertAlign w:val="superscript"/>
        </w:rPr>
        <w:t>th</w:t>
      </w:r>
      <w:r w:rsidRPr="001C0F79">
        <w:rPr>
          <w:rFonts w:asciiTheme="minorHAnsi" w:eastAsia="Times New Roman" w:hAnsiTheme="minorHAnsi" w:cstheme="minorHAnsi"/>
          <w:strike/>
        </w:rPr>
        <w:t xml:space="preserve"> of each month?</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Assign any other AI’s coming out of the workshop and conference.</w:t>
      </w:r>
    </w:p>
    <w:p w:rsidR="002C6FE7" w:rsidRPr="00615C58" w:rsidRDefault="00BC2F8C" w:rsidP="00597763">
      <w:pPr>
        <w:pStyle w:val="ListParagraph"/>
        <w:numPr>
          <w:ilvl w:val="0"/>
          <w:numId w:val="22"/>
        </w:numPr>
        <w:rPr>
          <w:rFonts w:asciiTheme="minorHAnsi" w:eastAsia="Times New Roman" w:hAnsiTheme="minorHAnsi" w:cstheme="minorHAnsi"/>
        </w:rPr>
      </w:pPr>
      <w:r>
        <w:rPr>
          <w:rFonts w:asciiTheme="minorHAnsi" w:eastAsia="Times New Roman" w:hAnsiTheme="minorHAnsi" w:cstheme="minorHAnsi"/>
        </w:rPr>
        <w:t>Come back to suggested work that was tabled.</w:t>
      </w:r>
    </w:p>
    <w:p w:rsidR="00480225" w:rsidRPr="002C6FE7" w:rsidRDefault="00480225" w:rsidP="00BF63BD">
      <w:pPr>
        <w:rPr>
          <w:rFonts w:asciiTheme="minorHAnsi" w:hAnsiTheme="minorHAnsi" w:cstheme="minorHAnsi"/>
        </w:rPr>
      </w:pPr>
    </w:p>
    <w:p w:rsidR="002C6FE7" w:rsidRPr="002C6FE7" w:rsidRDefault="002C6FE7" w:rsidP="00480225">
      <w:pPr>
        <w:rPr>
          <w:rFonts w:asciiTheme="minorHAnsi" w:hAnsiTheme="minorHAnsi" w:cstheme="minorHAnsi"/>
        </w:rPr>
      </w:pPr>
    </w:p>
    <w:p w:rsidR="00226752" w:rsidRDefault="001C0F79" w:rsidP="002C6FE7">
      <w:pPr>
        <w:spacing w:before="100" w:beforeAutospacing="1" w:after="100" w:afterAutospacing="1"/>
        <w:ind w:left="240"/>
        <w:rPr>
          <w:rFonts w:asciiTheme="minorHAnsi" w:eastAsia="Times New Roman" w:hAnsiTheme="minorHAnsi" w:cstheme="minorHAnsi"/>
          <w:b/>
          <w:i/>
        </w:rPr>
      </w:pPr>
      <w:r>
        <w:rPr>
          <w:rFonts w:asciiTheme="minorHAnsi" w:eastAsia="Times New Roman" w:hAnsiTheme="minorHAnsi" w:cstheme="minorHAnsi"/>
          <w:b/>
          <w:i/>
        </w:rPr>
        <w:t>Governance</w:t>
      </w:r>
      <w:r w:rsidR="00B76EB5">
        <w:rPr>
          <w:rFonts w:asciiTheme="minorHAnsi" w:eastAsia="Times New Roman" w:hAnsiTheme="minorHAnsi" w:cstheme="minorHAnsi"/>
          <w:b/>
          <w:i/>
        </w:rPr>
        <w:t>/ and Governance Next Steps</w:t>
      </w:r>
    </w:p>
    <w:p w:rsidR="00B76EB5" w:rsidRDefault="00B76EB5" w:rsidP="00597763">
      <w:pPr>
        <w:rPr>
          <w:rFonts w:asciiTheme="minorHAnsi" w:eastAsia="Times New Roman" w:hAnsiTheme="minorHAnsi" w:cstheme="minorHAnsi"/>
        </w:rPr>
      </w:pPr>
      <w:proofErr w:type="gramStart"/>
      <w:r>
        <w:rPr>
          <w:rFonts w:asciiTheme="minorHAnsi" w:eastAsia="Times New Roman" w:hAnsiTheme="minorHAnsi" w:cstheme="minorHAnsi"/>
        </w:rPr>
        <w:t>Spent the first 45 minutes of the meeting working through the comments received on the Governance draft 0-7.</w:t>
      </w:r>
      <w:proofErr w:type="gramEnd"/>
      <w:r>
        <w:rPr>
          <w:rFonts w:asciiTheme="minorHAnsi" w:eastAsia="Times New Roman" w:hAnsiTheme="minorHAnsi" w:cstheme="minorHAnsi"/>
        </w:rPr>
        <w:t xml:space="preserve"> At the 45 minute point we were only 4 pages into the 9 page document. Simon took an action item to work to incorporate and answer the comments and provide another draft internal to the Management Group before the next posting. The plan is to then post that draft for voting by the CCUF membership.</w:t>
      </w:r>
    </w:p>
    <w:p w:rsidR="00F702A1" w:rsidRDefault="00F702A1" w:rsidP="00597763">
      <w:pPr>
        <w:rPr>
          <w:rFonts w:asciiTheme="minorHAnsi" w:eastAsia="Times New Roman" w:hAnsiTheme="minorHAnsi" w:cstheme="minorHAnsi"/>
        </w:rPr>
      </w:pPr>
    </w:p>
    <w:p w:rsidR="00F702A1" w:rsidRDefault="00F702A1" w:rsidP="00597763">
      <w:pPr>
        <w:rPr>
          <w:rFonts w:asciiTheme="minorHAnsi" w:eastAsia="Times New Roman" w:hAnsiTheme="minorHAnsi" w:cstheme="minorHAnsi"/>
        </w:rPr>
      </w:pPr>
      <w:r>
        <w:rPr>
          <w:rFonts w:asciiTheme="minorHAnsi" w:eastAsia="Times New Roman" w:hAnsiTheme="minorHAnsi" w:cstheme="minorHAnsi"/>
        </w:rPr>
        <w:lastRenderedPageBreak/>
        <w:t xml:space="preserve">One item that is being changed as a result of the governance discussion is the name of this group. The suggestion was made that “Management Board” might be too formal and “Management Group” might fit better. It also may be less likely to be confused with one of the CC governing boards. </w:t>
      </w:r>
    </w:p>
    <w:p w:rsidR="00597763" w:rsidRPr="00597763" w:rsidRDefault="00597763" w:rsidP="00597763">
      <w:pPr>
        <w:spacing w:before="100" w:beforeAutospacing="1" w:after="100" w:afterAutospacing="1"/>
        <w:ind w:left="240"/>
        <w:rPr>
          <w:rFonts w:asciiTheme="minorHAnsi" w:eastAsia="Times New Roman" w:hAnsiTheme="minorHAnsi" w:cstheme="minorHAnsi"/>
          <w:b/>
          <w:i/>
        </w:rPr>
      </w:pPr>
      <w:r w:rsidRPr="00597763">
        <w:rPr>
          <w:rFonts w:asciiTheme="minorHAnsi" w:eastAsia="Times New Roman" w:hAnsiTheme="minorHAnsi" w:cstheme="minorHAnsi"/>
          <w:b/>
          <w:i/>
        </w:rPr>
        <w:t>Nex</w:t>
      </w:r>
      <w:r w:rsidR="00721EA5">
        <w:rPr>
          <w:rFonts w:asciiTheme="minorHAnsi" w:eastAsia="Times New Roman" w:hAnsiTheme="minorHAnsi" w:cstheme="minorHAnsi"/>
          <w:b/>
          <w:i/>
        </w:rPr>
        <w:t>t steps on TC/</w:t>
      </w:r>
      <w:proofErr w:type="spellStart"/>
      <w:r w:rsidR="00721EA5">
        <w:rPr>
          <w:rFonts w:asciiTheme="minorHAnsi" w:eastAsia="Times New Roman" w:hAnsiTheme="minorHAnsi" w:cstheme="minorHAnsi"/>
          <w:b/>
          <w:i/>
        </w:rPr>
        <w:t>PP</w:t>
      </w:r>
      <w:proofErr w:type="spellEnd"/>
      <w:r w:rsidR="00721EA5">
        <w:rPr>
          <w:rFonts w:asciiTheme="minorHAnsi" w:eastAsia="Times New Roman" w:hAnsiTheme="minorHAnsi" w:cstheme="minorHAnsi"/>
          <w:b/>
          <w:i/>
        </w:rPr>
        <w:t xml:space="preserve"> source catalog</w:t>
      </w:r>
    </w:p>
    <w:p w:rsidR="00721EA5" w:rsidRDefault="00597763" w:rsidP="00597763">
      <w:pPr>
        <w:spacing w:before="100" w:beforeAutospacing="1" w:after="100" w:afterAutospacing="1"/>
        <w:rPr>
          <w:rFonts w:asciiTheme="minorHAnsi" w:eastAsia="Times New Roman" w:hAnsiTheme="minorHAnsi" w:cstheme="minorHAnsi"/>
        </w:rPr>
      </w:pPr>
      <w:r w:rsidRPr="00B76EB5">
        <w:rPr>
          <w:rFonts w:asciiTheme="minorHAnsi" w:eastAsia="Times New Roman" w:hAnsiTheme="minorHAnsi" w:cstheme="minorHAnsi"/>
        </w:rPr>
        <w:t xml:space="preserve">Alicia </w:t>
      </w:r>
      <w:r w:rsidR="00B76EB5" w:rsidRPr="00B76EB5">
        <w:rPr>
          <w:rFonts w:asciiTheme="minorHAnsi" w:eastAsia="Times New Roman" w:hAnsiTheme="minorHAnsi" w:cstheme="minorHAnsi"/>
        </w:rPr>
        <w:t>sent</w:t>
      </w:r>
      <w:r w:rsidRPr="00B76EB5">
        <w:rPr>
          <w:rFonts w:asciiTheme="minorHAnsi" w:eastAsia="Times New Roman" w:hAnsiTheme="minorHAnsi" w:cstheme="minorHAnsi"/>
        </w:rPr>
        <w:t xml:space="preserve"> Miguel the list of those that volunteered to participate. </w:t>
      </w:r>
      <w:r w:rsidR="00721EA5" w:rsidRPr="00DE7993">
        <w:rPr>
          <w:rFonts w:asciiTheme="minorHAnsi" w:eastAsia="Times New Roman" w:hAnsiTheme="minorHAnsi" w:cstheme="minorHAnsi"/>
        </w:rPr>
        <w:t xml:space="preserve">Miguel </w:t>
      </w:r>
      <w:r w:rsidR="00B76EB5" w:rsidRPr="00DE7993">
        <w:rPr>
          <w:rFonts w:asciiTheme="minorHAnsi" w:eastAsia="Times New Roman" w:hAnsiTheme="minorHAnsi" w:cstheme="minorHAnsi"/>
        </w:rPr>
        <w:t xml:space="preserve">took an action item for </w:t>
      </w:r>
      <w:r w:rsidR="00721EA5" w:rsidRPr="00DE7993">
        <w:rPr>
          <w:rFonts w:asciiTheme="minorHAnsi" w:eastAsia="Times New Roman" w:hAnsiTheme="minorHAnsi" w:cstheme="minorHAnsi"/>
        </w:rPr>
        <w:t>two weeks out to set up the group in TeamLab.</w:t>
      </w:r>
      <w:r w:rsidR="00721EA5">
        <w:rPr>
          <w:rFonts w:asciiTheme="minorHAnsi" w:eastAsia="Times New Roman" w:hAnsiTheme="minorHAnsi" w:cstheme="minorHAnsi"/>
        </w:rPr>
        <w:t xml:space="preserve"> Brian started</w:t>
      </w:r>
      <w:r w:rsidR="00B76EB5">
        <w:rPr>
          <w:rFonts w:asciiTheme="minorHAnsi" w:eastAsia="Times New Roman" w:hAnsiTheme="minorHAnsi" w:cstheme="minorHAnsi"/>
        </w:rPr>
        <w:t xml:space="preserve"> the process by creating blog pages where team members of existing </w:t>
      </w:r>
      <w:proofErr w:type="spellStart"/>
      <w:r w:rsidR="00B76EB5">
        <w:rPr>
          <w:rFonts w:asciiTheme="minorHAnsi" w:eastAsia="Times New Roman" w:hAnsiTheme="minorHAnsi" w:cstheme="minorHAnsi"/>
        </w:rPr>
        <w:t>TC’s</w:t>
      </w:r>
      <w:proofErr w:type="spellEnd"/>
      <w:r w:rsidR="00B76EB5">
        <w:rPr>
          <w:rFonts w:asciiTheme="minorHAnsi" w:eastAsia="Times New Roman" w:hAnsiTheme="minorHAnsi" w:cstheme="minorHAnsi"/>
        </w:rPr>
        <w:t xml:space="preserve"> could post information and status.</w:t>
      </w:r>
    </w:p>
    <w:p w:rsidR="00721EA5" w:rsidRDefault="00721EA5" w:rsidP="00721EA5">
      <w:pPr>
        <w:spacing w:before="100" w:beforeAutospacing="1" w:after="100" w:afterAutospacing="1"/>
        <w:ind w:left="240"/>
        <w:rPr>
          <w:rFonts w:asciiTheme="minorHAnsi" w:eastAsia="Times New Roman" w:hAnsiTheme="minorHAnsi" w:cstheme="minorHAnsi"/>
          <w:b/>
          <w:i/>
        </w:rPr>
      </w:pPr>
      <w:r>
        <w:rPr>
          <w:rFonts w:asciiTheme="minorHAnsi" w:eastAsia="Times New Roman" w:hAnsiTheme="minorHAnsi" w:cstheme="minorHAnsi"/>
          <w:b/>
          <w:i/>
        </w:rPr>
        <w:t xml:space="preserve">David </w:t>
      </w:r>
      <w:r w:rsidR="00F2271D">
        <w:rPr>
          <w:rFonts w:asciiTheme="minorHAnsi" w:eastAsia="Times New Roman" w:hAnsiTheme="minorHAnsi" w:cstheme="minorHAnsi"/>
          <w:b/>
          <w:i/>
        </w:rPr>
        <w:t>briefed on what is happening on the CCDB front</w:t>
      </w:r>
      <w:r>
        <w:rPr>
          <w:rFonts w:asciiTheme="minorHAnsi" w:eastAsia="Times New Roman" w:hAnsiTheme="minorHAnsi" w:cstheme="minorHAnsi"/>
          <w:b/>
          <w:i/>
        </w:rPr>
        <w:t>:</w:t>
      </w:r>
    </w:p>
    <w:p w:rsidR="00B76EB5" w:rsidRPr="00B76EB5" w:rsidRDefault="00721EA5" w:rsidP="00B76EB5">
      <w:pPr>
        <w:pStyle w:val="ListParagraph"/>
        <w:numPr>
          <w:ilvl w:val="0"/>
          <w:numId w:val="26"/>
        </w:numPr>
        <w:spacing w:before="100" w:beforeAutospacing="1"/>
        <w:rPr>
          <w:rFonts w:asciiTheme="minorHAnsi" w:eastAsia="Times New Roman" w:hAnsiTheme="minorHAnsi" w:cstheme="minorHAnsi"/>
        </w:rPr>
      </w:pPr>
      <w:r w:rsidRPr="00B76EB5">
        <w:rPr>
          <w:rFonts w:asciiTheme="minorHAnsi" w:eastAsia="Times New Roman" w:hAnsiTheme="minorHAnsi" w:cstheme="minorHAnsi"/>
          <w:b/>
          <w:i/>
        </w:rPr>
        <w:t>How To Handle CPPs</w:t>
      </w:r>
      <w:r w:rsidRPr="00B76EB5">
        <w:rPr>
          <w:rFonts w:asciiTheme="minorHAnsi" w:eastAsia="Times New Roman" w:hAnsiTheme="minorHAnsi" w:cstheme="minorHAnsi"/>
          <w:b/>
          <w:i/>
        </w:rPr>
        <w:tab/>
      </w:r>
    </w:p>
    <w:p w:rsidR="00721EA5" w:rsidRPr="00B76EB5" w:rsidRDefault="00B76EB5" w:rsidP="00B76EB5">
      <w:pPr>
        <w:pStyle w:val="ListParagraph"/>
        <w:spacing w:before="100" w:beforeAutospacing="1"/>
        <w:ind w:left="0"/>
        <w:rPr>
          <w:rFonts w:asciiTheme="minorHAnsi" w:eastAsia="Times New Roman" w:hAnsiTheme="minorHAnsi" w:cstheme="minorHAnsi"/>
        </w:rPr>
      </w:pPr>
      <w:r>
        <w:rPr>
          <w:rFonts w:asciiTheme="minorHAnsi" w:eastAsia="Times New Roman" w:hAnsiTheme="minorHAnsi" w:cstheme="minorHAnsi"/>
        </w:rPr>
        <w:t>A g</w:t>
      </w:r>
      <w:r w:rsidR="00721EA5" w:rsidRPr="00B76EB5">
        <w:rPr>
          <w:rFonts w:asciiTheme="minorHAnsi" w:eastAsia="Times New Roman" w:hAnsiTheme="minorHAnsi" w:cstheme="minorHAnsi"/>
        </w:rPr>
        <w:t xml:space="preserve">reat deal of work </w:t>
      </w:r>
      <w:r>
        <w:rPr>
          <w:rFonts w:asciiTheme="minorHAnsi" w:eastAsia="Times New Roman" w:hAnsiTheme="minorHAnsi" w:cstheme="minorHAnsi"/>
        </w:rPr>
        <w:t xml:space="preserve">is </w:t>
      </w:r>
      <w:r w:rsidR="00721EA5" w:rsidRPr="00B76EB5">
        <w:rPr>
          <w:rFonts w:asciiTheme="minorHAnsi" w:eastAsia="Times New Roman" w:hAnsiTheme="minorHAnsi" w:cstheme="minorHAnsi"/>
        </w:rPr>
        <w:t xml:space="preserve">going on around how to </w:t>
      </w:r>
      <w:r w:rsidR="00F2271D" w:rsidRPr="00B76EB5">
        <w:rPr>
          <w:rFonts w:asciiTheme="minorHAnsi" w:eastAsia="Times New Roman" w:hAnsiTheme="minorHAnsi" w:cstheme="minorHAnsi"/>
        </w:rPr>
        <w:t>handle CPPs</w:t>
      </w:r>
      <w:r w:rsidR="00721EA5" w:rsidRPr="00B76EB5">
        <w:rPr>
          <w:rFonts w:asciiTheme="minorHAnsi" w:eastAsia="Times New Roman" w:hAnsiTheme="minorHAnsi" w:cstheme="minorHAnsi"/>
        </w:rPr>
        <w:t>. The</w:t>
      </w:r>
      <w:r w:rsidR="00F2271D" w:rsidRPr="00B76EB5">
        <w:rPr>
          <w:rFonts w:asciiTheme="minorHAnsi" w:eastAsia="Times New Roman" w:hAnsiTheme="minorHAnsi" w:cstheme="minorHAnsi"/>
        </w:rPr>
        <w:t xml:space="preserve"> trial CPP,</w:t>
      </w:r>
      <w:r w:rsidR="00721EA5" w:rsidRPr="00B76EB5">
        <w:rPr>
          <w:rFonts w:asciiTheme="minorHAnsi" w:eastAsia="Times New Roman" w:hAnsiTheme="minorHAnsi" w:cstheme="minorHAnsi"/>
        </w:rPr>
        <w:t xml:space="preserve"> USB group</w:t>
      </w:r>
      <w:r w:rsidR="00F2271D" w:rsidRPr="00B76EB5">
        <w:rPr>
          <w:rFonts w:asciiTheme="minorHAnsi" w:eastAsia="Times New Roman" w:hAnsiTheme="minorHAnsi" w:cstheme="minorHAnsi"/>
        </w:rPr>
        <w:t>,</w:t>
      </w:r>
      <w:r w:rsidR="00721EA5" w:rsidRPr="00B76EB5">
        <w:rPr>
          <w:rFonts w:asciiTheme="minorHAnsi" w:eastAsia="Times New Roman" w:hAnsiTheme="minorHAnsi" w:cstheme="minorHAnsi"/>
        </w:rPr>
        <w:t xml:space="preserve"> is </w:t>
      </w:r>
      <w:r w:rsidR="00F2271D" w:rsidRPr="00B76EB5">
        <w:rPr>
          <w:rFonts w:asciiTheme="minorHAnsi" w:eastAsia="Times New Roman" w:hAnsiTheme="minorHAnsi" w:cstheme="minorHAnsi"/>
        </w:rPr>
        <w:t>proceeding</w:t>
      </w:r>
      <w:r w:rsidR="00721EA5" w:rsidRPr="00B76EB5">
        <w:rPr>
          <w:rFonts w:asciiTheme="minorHAnsi" w:eastAsia="Times New Roman" w:hAnsiTheme="minorHAnsi" w:cstheme="minorHAnsi"/>
        </w:rPr>
        <w:t xml:space="preserve">. </w:t>
      </w:r>
      <w:r w:rsidR="00F2271D" w:rsidRPr="00B76EB5">
        <w:rPr>
          <w:rFonts w:asciiTheme="minorHAnsi" w:eastAsia="Times New Roman" w:hAnsiTheme="minorHAnsi" w:cstheme="minorHAnsi"/>
        </w:rPr>
        <w:t xml:space="preserve">There is a </w:t>
      </w:r>
      <w:r w:rsidR="00FE2E98" w:rsidRPr="00B76EB5">
        <w:rPr>
          <w:rFonts w:asciiTheme="minorHAnsi" w:eastAsia="Times New Roman" w:hAnsiTheme="minorHAnsi" w:cstheme="minorHAnsi"/>
        </w:rPr>
        <w:t xml:space="preserve">CCDB/CCES </w:t>
      </w:r>
      <w:r w:rsidR="00721EA5" w:rsidRPr="00B76EB5">
        <w:rPr>
          <w:rFonts w:asciiTheme="minorHAnsi" w:eastAsia="Times New Roman" w:hAnsiTheme="minorHAnsi" w:cstheme="minorHAnsi"/>
        </w:rPr>
        <w:t>Workshop for preparing for</w:t>
      </w:r>
      <w:r w:rsidR="00F2271D" w:rsidRPr="00B76EB5">
        <w:rPr>
          <w:rFonts w:asciiTheme="minorHAnsi" w:eastAsia="Times New Roman" w:hAnsiTheme="minorHAnsi" w:cstheme="minorHAnsi"/>
        </w:rPr>
        <w:t xml:space="preserve"> documents around</w:t>
      </w:r>
      <w:r w:rsidR="00721EA5" w:rsidRPr="00B76EB5">
        <w:rPr>
          <w:rFonts w:asciiTheme="minorHAnsi" w:eastAsia="Times New Roman" w:hAnsiTheme="minorHAnsi" w:cstheme="minorHAnsi"/>
        </w:rPr>
        <w:t xml:space="preserve"> CCRA changes in</w:t>
      </w:r>
      <w:r w:rsidR="00F2271D" w:rsidRPr="00B76EB5">
        <w:rPr>
          <w:rFonts w:asciiTheme="minorHAnsi" w:eastAsia="Times New Roman" w:hAnsiTheme="minorHAnsi" w:cstheme="minorHAnsi"/>
        </w:rPr>
        <w:t xml:space="preserve"> early</w:t>
      </w:r>
      <w:r w:rsidR="00721EA5" w:rsidRPr="00B76EB5">
        <w:rPr>
          <w:rFonts w:asciiTheme="minorHAnsi" w:eastAsia="Times New Roman" w:hAnsiTheme="minorHAnsi" w:cstheme="minorHAnsi"/>
        </w:rPr>
        <w:t xml:space="preserve"> December in the UK. </w:t>
      </w:r>
      <w:r w:rsidR="00F2271D" w:rsidRPr="00B76EB5">
        <w:rPr>
          <w:rFonts w:asciiTheme="minorHAnsi" w:eastAsia="Times New Roman" w:hAnsiTheme="minorHAnsi" w:cstheme="minorHAnsi"/>
        </w:rPr>
        <w:t>David hopes to have documents to put out in draft after that workshop that show the multiple stages including g</w:t>
      </w:r>
      <w:r w:rsidR="00721EA5" w:rsidRPr="00B76EB5">
        <w:rPr>
          <w:rFonts w:asciiTheme="minorHAnsi" w:eastAsia="Times New Roman" w:hAnsiTheme="minorHAnsi" w:cstheme="minorHAnsi"/>
        </w:rPr>
        <w:t xml:space="preserve">etting nations to sign up for </w:t>
      </w:r>
      <w:r w:rsidR="00F2271D" w:rsidRPr="00B76EB5">
        <w:rPr>
          <w:rFonts w:asciiTheme="minorHAnsi" w:eastAsia="Times New Roman" w:hAnsiTheme="minorHAnsi" w:cstheme="minorHAnsi"/>
        </w:rPr>
        <w:t xml:space="preserve">outlining </w:t>
      </w:r>
      <w:r w:rsidR="00721EA5" w:rsidRPr="00B76EB5">
        <w:rPr>
          <w:rFonts w:asciiTheme="minorHAnsi" w:eastAsia="Times New Roman" w:hAnsiTheme="minorHAnsi" w:cstheme="minorHAnsi"/>
        </w:rPr>
        <w:t xml:space="preserve">security requirements before a TC </w:t>
      </w:r>
      <w:r w:rsidR="00F2271D" w:rsidRPr="00B76EB5">
        <w:rPr>
          <w:rFonts w:asciiTheme="minorHAnsi" w:eastAsia="Times New Roman" w:hAnsiTheme="minorHAnsi" w:cstheme="minorHAnsi"/>
        </w:rPr>
        <w:t>moves</w:t>
      </w:r>
      <w:r w:rsidR="00721EA5" w:rsidRPr="00B76EB5">
        <w:rPr>
          <w:rFonts w:asciiTheme="minorHAnsi" w:eastAsia="Times New Roman" w:hAnsiTheme="minorHAnsi" w:cstheme="minorHAnsi"/>
        </w:rPr>
        <w:t xml:space="preserve"> ahead with work.</w:t>
      </w:r>
    </w:p>
    <w:p w:rsidR="00721EA5" w:rsidRDefault="00721EA5" w:rsidP="00B76EB5">
      <w:pPr>
        <w:pStyle w:val="ListParagraph"/>
        <w:numPr>
          <w:ilvl w:val="0"/>
          <w:numId w:val="26"/>
        </w:numPr>
        <w:spacing w:before="100" w:beforeAutospacing="1"/>
        <w:ind w:left="0" w:firstLine="240"/>
        <w:rPr>
          <w:rFonts w:asciiTheme="minorHAnsi" w:eastAsia="Times New Roman" w:hAnsiTheme="minorHAnsi" w:cstheme="minorHAnsi"/>
          <w:b/>
          <w:i/>
        </w:rPr>
      </w:pPr>
      <w:r w:rsidRPr="00721EA5">
        <w:rPr>
          <w:rFonts w:asciiTheme="minorHAnsi" w:eastAsia="Times New Roman" w:hAnsiTheme="minorHAnsi" w:cstheme="minorHAnsi"/>
          <w:b/>
          <w:i/>
        </w:rPr>
        <w:t>Starting a truly International Community</w:t>
      </w:r>
    </w:p>
    <w:p w:rsidR="00F2271D" w:rsidRPr="00721EA5" w:rsidRDefault="00F2271D" w:rsidP="00B76EB5">
      <w:pPr>
        <w:pStyle w:val="ListParagraph"/>
        <w:spacing w:before="100" w:beforeAutospacing="1"/>
        <w:ind w:left="0"/>
        <w:rPr>
          <w:rFonts w:asciiTheme="minorHAnsi" w:eastAsia="Times New Roman" w:hAnsiTheme="minorHAnsi" w:cstheme="minorHAnsi"/>
          <w:b/>
          <w:i/>
        </w:rPr>
      </w:pPr>
      <w:r>
        <w:rPr>
          <w:rFonts w:asciiTheme="minorHAnsi" w:eastAsia="Times New Roman" w:hAnsiTheme="minorHAnsi" w:cstheme="minorHAnsi"/>
        </w:rPr>
        <w:t xml:space="preserve">They are looking to, in the very near future, </w:t>
      </w:r>
      <w:proofErr w:type="spellStart"/>
      <w:r>
        <w:rPr>
          <w:rFonts w:asciiTheme="minorHAnsi" w:eastAsia="Times New Roman" w:hAnsiTheme="minorHAnsi" w:cstheme="minorHAnsi"/>
        </w:rPr>
        <w:t>kickstart</w:t>
      </w:r>
      <w:proofErr w:type="spellEnd"/>
      <w:r>
        <w:rPr>
          <w:rFonts w:asciiTheme="minorHAnsi" w:eastAsia="Times New Roman" w:hAnsiTheme="minorHAnsi" w:cstheme="minorHAnsi"/>
        </w:rPr>
        <w:t xml:space="preserve"> a true international Technical Community (for USB). They are writing up some text around this, and are looking for publicity from the CCUF on TeamLab to get the word out.</w:t>
      </w:r>
    </w:p>
    <w:p w:rsidR="00F2271D" w:rsidRDefault="00721EA5" w:rsidP="00B76EB5">
      <w:pPr>
        <w:pStyle w:val="ListParagraph"/>
        <w:numPr>
          <w:ilvl w:val="0"/>
          <w:numId w:val="26"/>
        </w:numPr>
        <w:spacing w:before="100" w:beforeAutospacing="1"/>
        <w:ind w:left="0" w:firstLine="240"/>
        <w:rPr>
          <w:rFonts w:asciiTheme="minorHAnsi" w:eastAsia="Times New Roman" w:hAnsiTheme="minorHAnsi" w:cstheme="minorHAnsi"/>
          <w:b/>
          <w:i/>
        </w:rPr>
      </w:pPr>
      <w:r w:rsidRPr="00F2271D">
        <w:rPr>
          <w:rFonts w:asciiTheme="minorHAnsi" w:eastAsia="Times New Roman" w:hAnsiTheme="minorHAnsi" w:cstheme="minorHAnsi"/>
          <w:b/>
          <w:i/>
        </w:rPr>
        <w:t>Vulnerability searching approach?</w:t>
      </w:r>
    </w:p>
    <w:p w:rsidR="00F2271D" w:rsidRPr="00F2271D" w:rsidRDefault="00331792" w:rsidP="00B76EB5">
      <w:pPr>
        <w:pStyle w:val="ListParagraph"/>
        <w:spacing w:before="100" w:beforeAutospacing="1"/>
        <w:ind w:left="0"/>
        <w:rPr>
          <w:rFonts w:asciiTheme="minorHAnsi" w:eastAsia="Times New Roman" w:hAnsiTheme="minorHAnsi" w:cstheme="minorHAnsi"/>
          <w:b/>
          <w:i/>
        </w:rPr>
      </w:pPr>
      <w:r>
        <w:t xml:space="preserve">There are discussions going on around Fuzzing and Repeatable/Transparent Vulnerability search. There is a plan to write up what is actually desired shortly and to provide some input documents. They would also like to have a project created on TeamLab for this. </w:t>
      </w:r>
    </w:p>
    <w:p w:rsidR="00721EA5" w:rsidRDefault="00721EA5" w:rsidP="00B76EB5">
      <w:pPr>
        <w:pStyle w:val="ListParagraph"/>
        <w:numPr>
          <w:ilvl w:val="0"/>
          <w:numId w:val="26"/>
        </w:numPr>
        <w:spacing w:before="100" w:beforeAutospacing="1"/>
        <w:rPr>
          <w:rFonts w:asciiTheme="minorHAnsi" w:eastAsia="Times New Roman" w:hAnsiTheme="minorHAnsi" w:cstheme="minorHAnsi"/>
          <w:b/>
          <w:i/>
        </w:rPr>
      </w:pPr>
      <w:r>
        <w:rPr>
          <w:rFonts w:asciiTheme="minorHAnsi" w:eastAsia="Times New Roman" w:hAnsiTheme="minorHAnsi" w:cstheme="minorHAnsi"/>
          <w:b/>
          <w:i/>
        </w:rPr>
        <w:t>Planning ahead for the April CCDB Workshop</w:t>
      </w:r>
    </w:p>
    <w:p w:rsidR="00F2271D" w:rsidRPr="00F2271D" w:rsidRDefault="00087A1E" w:rsidP="00B76EB5">
      <w:pPr>
        <w:pStyle w:val="ListParagraph"/>
        <w:spacing w:before="100" w:beforeAutospacing="1"/>
        <w:ind w:left="0"/>
        <w:rPr>
          <w:rFonts w:asciiTheme="minorHAnsi" w:eastAsia="Times New Roman" w:hAnsiTheme="minorHAnsi" w:cstheme="minorHAnsi"/>
          <w:b/>
          <w:i/>
        </w:rPr>
      </w:pPr>
      <w:proofErr w:type="gramStart"/>
      <w:r>
        <w:rPr>
          <w:rFonts w:asciiTheme="minorHAnsi" w:eastAsia="Times New Roman" w:hAnsiTheme="minorHAnsi" w:cstheme="minorHAnsi"/>
        </w:rPr>
        <w:t>Reminder to start thinking about topics for the April CCDB-CCUF Workshop.</w:t>
      </w:r>
      <w:proofErr w:type="gramEnd"/>
      <w:r w:rsidR="00B76EB5">
        <w:rPr>
          <w:rFonts w:asciiTheme="minorHAnsi" w:eastAsia="Times New Roman" w:hAnsiTheme="minorHAnsi" w:cstheme="minorHAnsi"/>
        </w:rPr>
        <w:t xml:space="preserve"> It was requested that David help push for details to be shared on the dates as soon as they are available to allow for budget planning that is happening soon for many potential participants.</w:t>
      </w:r>
    </w:p>
    <w:p w:rsidR="00721EA5" w:rsidRDefault="00721EA5" w:rsidP="00B76EB5">
      <w:pPr>
        <w:pStyle w:val="ListParagraph"/>
        <w:numPr>
          <w:ilvl w:val="0"/>
          <w:numId w:val="26"/>
        </w:numPr>
        <w:spacing w:before="100" w:beforeAutospacing="1"/>
        <w:rPr>
          <w:rFonts w:asciiTheme="minorHAnsi" w:eastAsia="Times New Roman" w:hAnsiTheme="minorHAnsi" w:cstheme="minorHAnsi"/>
          <w:b/>
          <w:i/>
        </w:rPr>
      </w:pPr>
      <w:r>
        <w:rPr>
          <w:rFonts w:asciiTheme="minorHAnsi" w:eastAsia="Times New Roman" w:hAnsiTheme="minorHAnsi" w:cstheme="minorHAnsi"/>
          <w:b/>
          <w:i/>
        </w:rPr>
        <w:t>Getting procurement links from all the nations.</w:t>
      </w:r>
    </w:p>
    <w:p w:rsidR="00F2271D" w:rsidRPr="00F2271D" w:rsidRDefault="00087A1E" w:rsidP="00B76EB5">
      <w:pPr>
        <w:pStyle w:val="ListParagraph"/>
        <w:spacing w:before="100" w:beforeAutospacing="1"/>
        <w:ind w:left="0"/>
        <w:rPr>
          <w:rFonts w:asciiTheme="minorHAnsi" w:eastAsia="Times New Roman" w:hAnsiTheme="minorHAnsi" w:cstheme="minorHAnsi"/>
          <w:b/>
          <w:i/>
        </w:rPr>
      </w:pPr>
      <w:proofErr w:type="gramStart"/>
      <w:r>
        <w:rPr>
          <w:rFonts w:asciiTheme="minorHAnsi" w:eastAsia="Times New Roman" w:hAnsiTheme="minorHAnsi" w:cstheme="minorHAnsi"/>
        </w:rPr>
        <w:t xml:space="preserve">Continued exploration of how to get procurement folks/ end users of CC to participate in setting the requirements for </w:t>
      </w:r>
      <w:r w:rsidR="00331792">
        <w:rPr>
          <w:rFonts w:asciiTheme="minorHAnsi" w:eastAsia="Times New Roman" w:hAnsiTheme="minorHAnsi" w:cstheme="minorHAnsi"/>
        </w:rPr>
        <w:t>cPPs</w:t>
      </w:r>
      <w:r>
        <w:rPr>
          <w:rFonts w:asciiTheme="minorHAnsi" w:eastAsia="Times New Roman" w:hAnsiTheme="minorHAnsi" w:cstheme="minorHAnsi"/>
        </w:rPr>
        <w:t>.</w:t>
      </w:r>
      <w:proofErr w:type="gramEnd"/>
      <w:r>
        <w:rPr>
          <w:rFonts w:asciiTheme="minorHAnsi" w:eastAsia="Times New Roman" w:hAnsiTheme="minorHAnsi" w:cstheme="minorHAnsi"/>
        </w:rPr>
        <w:t xml:space="preserve"> David is going to talk to Mark Loepker next week around his ideas for a summit in the US and replicating/ expanding that out to include other nations.</w:t>
      </w:r>
    </w:p>
    <w:p w:rsidR="001C0F79" w:rsidRDefault="001C0F79" w:rsidP="00597763">
      <w:pPr>
        <w:spacing w:before="100" w:beforeAutospacing="1" w:after="100" w:afterAutospacing="1"/>
        <w:ind w:left="240"/>
        <w:rPr>
          <w:rFonts w:asciiTheme="minorHAnsi" w:eastAsia="Times New Roman" w:hAnsiTheme="minorHAnsi" w:cstheme="minorHAnsi"/>
          <w:b/>
          <w:i/>
        </w:rPr>
      </w:pPr>
      <w:r w:rsidRPr="001C0F79">
        <w:rPr>
          <w:rFonts w:asciiTheme="minorHAnsi" w:eastAsia="Times New Roman" w:hAnsiTheme="minorHAnsi" w:cstheme="minorHAnsi"/>
          <w:b/>
          <w:i/>
        </w:rPr>
        <w:t xml:space="preserve">Running out of space on free </w:t>
      </w:r>
      <w:r w:rsidR="00721EA5">
        <w:rPr>
          <w:rFonts w:asciiTheme="minorHAnsi" w:eastAsia="Times New Roman" w:hAnsiTheme="minorHAnsi" w:cstheme="minorHAnsi"/>
          <w:b/>
          <w:i/>
        </w:rPr>
        <w:t>TeamLab… TeamLab pricing issues</w:t>
      </w:r>
    </w:p>
    <w:p w:rsidR="00B76EB5" w:rsidRDefault="001C0F79" w:rsidP="001C0F79">
      <w:pPr>
        <w:spacing w:after="240"/>
      </w:pPr>
      <w:proofErr w:type="gramStart"/>
      <w:r w:rsidRPr="001C0F79">
        <w:t>TeamLab or Other Options?</w:t>
      </w:r>
      <w:proofErr w:type="gramEnd"/>
      <w:r w:rsidR="00B76EB5">
        <w:t xml:space="preserve"> The newest development is that TeamLab has agreed to work with us on a ‘suitable pricing’ model given our status a volunteer-staffed and education focused. We are awaiting more details on what this will look like. </w:t>
      </w:r>
    </w:p>
    <w:p w:rsidR="00597763" w:rsidRPr="001C0F79" w:rsidRDefault="00B76EB5" w:rsidP="001C0F79">
      <w:pPr>
        <w:spacing w:after="240"/>
      </w:pPr>
      <w:r>
        <w:t xml:space="preserve">There have also been a few offers for sponsorship or a replacement option. We are awaiting more details from TeamLab and continuing the discussion amongst the Management Group. </w:t>
      </w:r>
    </w:p>
    <w:p w:rsidR="00F44B5C" w:rsidRPr="00A709E5" w:rsidRDefault="00F44B5C" w:rsidP="00184CE5">
      <w:pPr>
        <w:outlineLvl w:val="0"/>
        <w:rPr>
          <w:b/>
          <w:bCs/>
          <w:sz w:val="24"/>
        </w:rPr>
      </w:pPr>
      <w:r w:rsidRPr="00A709E5">
        <w:rPr>
          <w:b/>
          <w:bCs/>
          <w:sz w:val="24"/>
        </w:rPr>
        <w:t>Action Items:</w:t>
      </w:r>
    </w:p>
    <w:p w:rsidR="00241D4C" w:rsidRPr="003A74B8" w:rsidRDefault="00241D4C" w:rsidP="00330ABC"/>
    <w:p w:rsidR="001D1252" w:rsidRPr="001D1252" w:rsidRDefault="001D1252" w:rsidP="001D1252">
      <w:pPr>
        <w:ind w:left="720"/>
        <w:rPr>
          <w:color w:val="A6A6A6" w:themeColor="background1" w:themeShade="A6"/>
        </w:rPr>
      </w:pPr>
      <w:r w:rsidRPr="001D1252">
        <w:rPr>
          <w:b/>
          <w:color w:val="A6A6A6" w:themeColor="background1" w:themeShade="A6"/>
        </w:rPr>
        <w:t>Alicia:</w:t>
      </w:r>
      <w:r w:rsidRPr="001D1252">
        <w:rPr>
          <w:color w:val="A6A6A6" w:themeColor="background1" w:themeShade="A6"/>
        </w:rPr>
        <w:t xml:space="preserve"> send Miguel list of volunteers for TC/</w:t>
      </w:r>
      <w:proofErr w:type="spellStart"/>
      <w:r w:rsidRPr="001D1252">
        <w:rPr>
          <w:color w:val="A6A6A6" w:themeColor="background1" w:themeShade="A6"/>
        </w:rPr>
        <w:t>PP</w:t>
      </w:r>
      <w:proofErr w:type="spellEnd"/>
      <w:r w:rsidRPr="001D1252">
        <w:rPr>
          <w:color w:val="A6A6A6" w:themeColor="background1" w:themeShade="A6"/>
        </w:rPr>
        <w:t xml:space="preserve"> source catalog group – 10/23/12 – COMPLETE </w:t>
      </w:r>
    </w:p>
    <w:p w:rsidR="001D1252" w:rsidRPr="001D1252" w:rsidRDefault="001D1252" w:rsidP="001D1252">
      <w:pPr>
        <w:ind w:left="720"/>
        <w:rPr>
          <w:color w:val="A6A6A6" w:themeColor="background1" w:themeShade="A6"/>
        </w:rPr>
      </w:pPr>
      <w:r w:rsidRPr="001D1252">
        <w:rPr>
          <w:b/>
          <w:color w:val="A6A6A6" w:themeColor="background1" w:themeShade="A6"/>
        </w:rPr>
        <w:lastRenderedPageBreak/>
        <w:t>Alicia and Matt</w:t>
      </w:r>
      <w:r w:rsidRPr="001D1252">
        <w:rPr>
          <w:color w:val="A6A6A6" w:themeColor="background1" w:themeShade="A6"/>
        </w:rPr>
        <w:t>: Write up request to TeamLab for non-profit consideration – 11/15/12 - COMPLETE</w:t>
      </w:r>
    </w:p>
    <w:p w:rsidR="001D1252" w:rsidRPr="001D1252" w:rsidRDefault="001D1252" w:rsidP="001D1252">
      <w:pPr>
        <w:ind w:left="720"/>
        <w:rPr>
          <w:color w:val="A6A6A6" w:themeColor="background1" w:themeShade="A6"/>
        </w:rPr>
      </w:pPr>
      <w:r w:rsidRPr="001D1252">
        <w:rPr>
          <w:b/>
          <w:color w:val="A6A6A6" w:themeColor="background1" w:themeShade="A6"/>
        </w:rPr>
        <w:t xml:space="preserve">Brian: </w:t>
      </w:r>
      <w:r w:rsidRPr="001D1252">
        <w:rPr>
          <w:color w:val="A6A6A6" w:themeColor="background1" w:themeShade="A6"/>
        </w:rPr>
        <w:t xml:space="preserve">reach out to other TeamLab portal managers about their plans – 11/15/12 – COMPLETE </w:t>
      </w:r>
    </w:p>
    <w:p w:rsidR="001D1252" w:rsidRPr="001D1252" w:rsidRDefault="001D1252" w:rsidP="001D1252">
      <w:pPr>
        <w:ind w:left="720"/>
        <w:rPr>
          <w:color w:val="A6A6A6" w:themeColor="background1" w:themeShade="A6"/>
        </w:rPr>
      </w:pPr>
      <w:r w:rsidRPr="001D1252">
        <w:rPr>
          <w:b/>
          <w:color w:val="A6A6A6" w:themeColor="background1" w:themeShade="A6"/>
        </w:rPr>
        <w:t>Alicia:</w:t>
      </w:r>
      <w:r w:rsidRPr="001D1252">
        <w:rPr>
          <w:color w:val="A6A6A6" w:themeColor="background1" w:themeShade="A6"/>
        </w:rPr>
        <w:t xml:space="preserve"> Post request for input on the TeamLab/ other collaboration </w:t>
      </w:r>
      <w:proofErr w:type="gramStart"/>
      <w:r w:rsidRPr="001D1252">
        <w:rPr>
          <w:color w:val="A6A6A6" w:themeColor="background1" w:themeShade="A6"/>
        </w:rPr>
        <w:t>issue  –</w:t>
      </w:r>
      <w:proofErr w:type="gramEnd"/>
      <w:r w:rsidRPr="001D1252">
        <w:rPr>
          <w:color w:val="A6A6A6" w:themeColor="background1" w:themeShade="A6"/>
        </w:rPr>
        <w:t xml:space="preserve"> 11/15/12 –COMPLETE in meeting minutes</w:t>
      </w:r>
    </w:p>
    <w:p w:rsidR="00014BC5" w:rsidRPr="00014BC5" w:rsidRDefault="00014BC5" w:rsidP="00014BC5">
      <w:pPr>
        <w:ind w:left="720"/>
        <w:rPr>
          <w:color w:val="A6A6A6" w:themeColor="background1" w:themeShade="A6"/>
        </w:rPr>
      </w:pPr>
      <w:r w:rsidRPr="00014BC5">
        <w:rPr>
          <w:b/>
          <w:color w:val="A6A6A6" w:themeColor="background1" w:themeShade="A6"/>
        </w:rPr>
        <w:t>Mike:</w:t>
      </w:r>
      <w:r w:rsidRPr="00014BC5">
        <w:rPr>
          <w:color w:val="A6A6A6" w:themeColor="background1" w:themeShade="A6"/>
        </w:rPr>
        <w:t xml:space="preserve"> post TC Taxonomy – 11/17/12 - COMPLETE</w:t>
      </w:r>
    </w:p>
    <w:p w:rsidR="001D1252" w:rsidRDefault="001D1252" w:rsidP="001D1252">
      <w:pPr>
        <w:ind w:left="720"/>
      </w:pPr>
      <w:r w:rsidRPr="002649A4">
        <w:rPr>
          <w:b/>
        </w:rPr>
        <w:t xml:space="preserve">Matt: </w:t>
      </w:r>
      <w:r w:rsidRPr="002649A4">
        <w:t>Get Location and dates for the next CCDB meeting – In Progress</w:t>
      </w:r>
    </w:p>
    <w:p w:rsidR="001D1252" w:rsidRDefault="001D1252" w:rsidP="001D1252">
      <w:pPr>
        <w:ind w:left="720"/>
        <w:rPr>
          <w:bCs/>
        </w:rPr>
      </w:pPr>
      <w:r>
        <w:rPr>
          <w:b/>
        </w:rPr>
        <w:t>Mike:</w:t>
      </w:r>
      <w:r>
        <w:t xml:space="preserve"> </w:t>
      </w:r>
      <w:r>
        <w:rPr>
          <w:bCs/>
        </w:rPr>
        <w:t>Avai</w:t>
      </w:r>
      <w:bookmarkStart w:id="0" w:name="_GoBack"/>
      <w:bookmarkEnd w:id="0"/>
      <w:r>
        <w:rPr>
          <w:bCs/>
        </w:rPr>
        <w:t>lability of Microsoft space for a one hour meeting of CCUF at RSA – In Progress</w:t>
      </w:r>
    </w:p>
    <w:p w:rsidR="00D006E6" w:rsidRPr="002649A4" w:rsidRDefault="00D006E6" w:rsidP="00D006E6">
      <w:pPr>
        <w:ind w:left="720"/>
        <w:rPr>
          <w:b/>
        </w:rPr>
      </w:pPr>
      <w:r>
        <w:rPr>
          <w:b/>
        </w:rPr>
        <w:t>David</w:t>
      </w:r>
      <w:r w:rsidRPr="002649A4">
        <w:rPr>
          <w:b/>
        </w:rPr>
        <w:t xml:space="preserve">: </w:t>
      </w:r>
      <w:r w:rsidRPr="002649A4">
        <w:t xml:space="preserve">Brainstorm with Mark Loepker on how to get end users from US cyber </w:t>
      </w:r>
      <w:proofErr w:type="gramStart"/>
      <w:r w:rsidRPr="002649A4">
        <w:t xml:space="preserve">security </w:t>
      </w:r>
      <w:r>
        <w:t xml:space="preserve"> and</w:t>
      </w:r>
      <w:proofErr w:type="gramEnd"/>
      <w:r>
        <w:t xml:space="preserve"> other geographies </w:t>
      </w:r>
      <w:r w:rsidRPr="002649A4">
        <w:t xml:space="preserve">involved in the community, especially for purposes of outlining the threat. – </w:t>
      </w:r>
      <w:r>
        <w:t>11/23/12</w:t>
      </w:r>
    </w:p>
    <w:p w:rsidR="00A71021" w:rsidRDefault="00A71021" w:rsidP="00A71021">
      <w:pPr>
        <w:ind w:left="720"/>
      </w:pPr>
      <w:r>
        <w:rPr>
          <w:b/>
        </w:rPr>
        <w:t>Miguel:</w:t>
      </w:r>
      <w:r>
        <w:t xml:space="preserve"> </w:t>
      </w:r>
      <w:r w:rsidRPr="00573E57">
        <w:t>creat</w:t>
      </w:r>
      <w:r>
        <w:t>e</w:t>
      </w:r>
      <w:r w:rsidRPr="00573E57">
        <w:t xml:space="preserve"> the TC/</w:t>
      </w:r>
      <w:proofErr w:type="spellStart"/>
      <w:r w:rsidRPr="00573E57">
        <w:t>PP</w:t>
      </w:r>
      <w:proofErr w:type="spellEnd"/>
      <w:r w:rsidRPr="00573E57">
        <w:t xml:space="preserve"> source</w:t>
      </w:r>
      <w:r>
        <w:t xml:space="preserve"> working group – </w:t>
      </w:r>
      <w:r w:rsidR="00D006E6">
        <w:t>11/29</w:t>
      </w:r>
      <w:r>
        <w:t>/12</w:t>
      </w:r>
    </w:p>
    <w:p w:rsidR="00D006E6" w:rsidRPr="001D1252" w:rsidRDefault="00D006E6" w:rsidP="00D006E6">
      <w:pPr>
        <w:ind w:left="720"/>
      </w:pPr>
      <w:r>
        <w:rPr>
          <w:b/>
        </w:rPr>
        <w:t xml:space="preserve">Simon: </w:t>
      </w:r>
      <w:r>
        <w:t>complete incorporation of comments into governance draft – 11/29/12</w:t>
      </w:r>
    </w:p>
    <w:p w:rsidR="0081320F" w:rsidRPr="002649A4" w:rsidRDefault="0081320F" w:rsidP="0081320F">
      <w:pPr>
        <w:ind w:left="720"/>
        <w:rPr>
          <w:b/>
        </w:rPr>
      </w:pPr>
      <w:proofErr w:type="spellStart"/>
      <w:r w:rsidRPr="002649A4">
        <w:rPr>
          <w:b/>
        </w:rPr>
        <w:t>PP</w:t>
      </w:r>
      <w:proofErr w:type="spellEnd"/>
      <w:r w:rsidRPr="002649A4">
        <w:rPr>
          <w:b/>
        </w:rPr>
        <w:t xml:space="preserve"> source compilation group</w:t>
      </w:r>
      <w:r>
        <w:rPr>
          <w:b/>
        </w:rPr>
        <w:t xml:space="preserve"> (Miguel)</w:t>
      </w:r>
      <w:r w:rsidRPr="002649A4">
        <w:rPr>
          <w:b/>
        </w:rPr>
        <w:t xml:space="preserve">: </w:t>
      </w:r>
      <w:r w:rsidRPr="002649A4">
        <w:t>Ensure that the 3GPP group is included in the catalog –</w:t>
      </w:r>
      <w:r>
        <w:t>11/</w:t>
      </w:r>
      <w:r w:rsidR="001D1252">
        <w:t>29</w:t>
      </w:r>
      <w:r>
        <w:t>/12</w:t>
      </w:r>
    </w:p>
    <w:p w:rsidR="002C6FE7" w:rsidRDefault="0081320F" w:rsidP="002C6FE7">
      <w:pPr>
        <w:ind w:left="720"/>
      </w:pPr>
      <w:r>
        <w:rPr>
          <w:b/>
        </w:rPr>
        <w:t xml:space="preserve">Brian: </w:t>
      </w:r>
      <w:r>
        <w:t xml:space="preserve">explore </w:t>
      </w:r>
      <w:proofErr w:type="spellStart"/>
      <w:r>
        <w:t>Twiki</w:t>
      </w:r>
      <w:proofErr w:type="spellEnd"/>
      <w:r>
        <w:t xml:space="preserve"> ability for light-weight CCUF solution – 1</w:t>
      </w:r>
      <w:r w:rsidR="00D006E6">
        <w:t>2</w:t>
      </w:r>
      <w:r>
        <w:t>/15/12</w:t>
      </w:r>
    </w:p>
    <w:p w:rsidR="00573E57" w:rsidRDefault="00573E57" w:rsidP="002C6FE7">
      <w:pPr>
        <w:ind w:left="720"/>
        <w:rPr>
          <w:rFonts w:asciiTheme="minorHAnsi" w:eastAsia="Times New Roman" w:hAnsiTheme="minorHAnsi" w:cstheme="minorHAnsi"/>
        </w:rPr>
      </w:pPr>
      <w:r>
        <w:rPr>
          <w:b/>
        </w:rPr>
        <w:t>Brian:</w:t>
      </w:r>
      <w:r>
        <w:t xml:space="preserve"> create (re-form) </w:t>
      </w:r>
      <w:r w:rsidRPr="00A71021">
        <w:rPr>
          <w:rFonts w:asciiTheme="minorHAnsi" w:eastAsia="Times New Roman" w:hAnsiTheme="minorHAnsi" w:cstheme="minorHAnsi"/>
        </w:rPr>
        <w:t>a ToR group to</w:t>
      </w:r>
      <w:r w:rsidR="00A71021">
        <w:rPr>
          <w:rFonts w:asciiTheme="minorHAnsi" w:eastAsia="Times New Roman" w:hAnsiTheme="minorHAnsi" w:cstheme="minorHAnsi"/>
        </w:rPr>
        <w:t xml:space="preserve"> start to</w:t>
      </w:r>
      <w:r w:rsidRPr="00597763">
        <w:rPr>
          <w:rFonts w:asciiTheme="minorHAnsi" w:eastAsia="Times New Roman" w:hAnsiTheme="minorHAnsi" w:cstheme="minorHAnsi"/>
        </w:rPr>
        <w:t xml:space="preserve"> address items coming out of the Workshop</w:t>
      </w:r>
      <w:r w:rsidR="00A71021">
        <w:rPr>
          <w:rFonts w:asciiTheme="minorHAnsi" w:eastAsia="Times New Roman" w:hAnsiTheme="minorHAnsi" w:cstheme="minorHAnsi"/>
        </w:rPr>
        <w:t xml:space="preserve"> – </w:t>
      </w:r>
      <w:r w:rsidR="00D006E6">
        <w:rPr>
          <w:rFonts w:asciiTheme="minorHAnsi" w:eastAsia="Times New Roman" w:hAnsiTheme="minorHAnsi" w:cstheme="minorHAnsi"/>
        </w:rPr>
        <w:t>TBD</w:t>
      </w:r>
    </w:p>
    <w:p w:rsidR="00FA0C9F" w:rsidRPr="005A7EA2" w:rsidRDefault="00FA0C9F" w:rsidP="00FA0C9F">
      <w:pPr>
        <w:ind w:left="720"/>
      </w:pPr>
    </w:p>
    <w:p w:rsidR="00AF533A" w:rsidRPr="005A7EA2" w:rsidRDefault="00B35655" w:rsidP="00FA0C9F">
      <w:pPr>
        <w:ind w:left="720"/>
      </w:pPr>
      <w:r w:rsidRPr="005A7EA2">
        <w:tab/>
      </w:r>
    </w:p>
    <w:p w:rsidR="00475334" w:rsidRPr="00A709E5" w:rsidRDefault="00475334" w:rsidP="00475334">
      <w:pPr>
        <w:outlineLvl w:val="0"/>
        <w:rPr>
          <w:b/>
          <w:bCs/>
          <w:sz w:val="24"/>
        </w:rPr>
      </w:pPr>
      <w:r>
        <w:rPr>
          <w:b/>
          <w:bCs/>
          <w:sz w:val="24"/>
        </w:rPr>
        <w:t>Next Meeting time and topics</w:t>
      </w:r>
      <w:r w:rsidRPr="00A709E5">
        <w:rPr>
          <w:b/>
          <w:bCs/>
          <w:sz w:val="24"/>
        </w:rPr>
        <w:t>:</w:t>
      </w:r>
    </w:p>
    <w:p w:rsidR="00475334" w:rsidRDefault="00394638" w:rsidP="00C36124">
      <w:pPr>
        <w:rPr>
          <w:b/>
        </w:rPr>
      </w:pPr>
      <w:r w:rsidRPr="009679EA">
        <w:rPr>
          <w:b/>
        </w:rPr>
        <w:t>1</w:t>
      </w:r>
      <w:r w:rsidR="00475334">
        <w:rPr>
          <w:b/>
        </w:rPr>
        <w:t>1</w:t>
      </w:r>
      <w:r w:rsidRPr="009679EA">
        <w:rPr>
          <w:b/>
        </w:rPr>
        <w:t xml:space="preserve"> AM EST/ </w:t>
      </w:r>
      <w:r w:rsidR="00475334">
        <w:rPr>
          <w:b/>
        </w:rPr>
        <w:t>8</w:t>
      </w:r>
      <w:r w:rsidRPr="009679EA">
        <w:rPr>
          <w:b/>
        </w:rPr>
        <w:t xml:space="preserve"> AM PST</w:t>
      </w:r>
      <w:r w:rsidR="00C61EB8" w:rsidRPr="009679EA">
        <w:rPr>
          <w:b/>
        </w:rPr>
        <w:t>/</w:t>
      </w:r>
      <w:r w:rsidR="0043268D">
        <w:rPr>
          <w:b/>
        </w:rPr>
        <w:t xml:space="preserve"> </w:t>
      </w:r>
      <w:r w:rsidR="001D1252">
        <w:rPr>
          <w:b/>
        </w:rPr>
        <w:t>4</w:t>
      </w:r>
      <w:r w:rsidR="00241D4C">
        <w:rPr>
          <w:b/>
        </w:rPr>
        <w:t xml:space="preserve"> PM GMT</w:t>
      </w:r>
      <w:r w:rsidRPr="009679EA">
        <w:rPr>
          <w:b/>
        </w:rPr>
        <w:t xml:space="preserve"> on </w:t>
      </w:r>
      <w:r w:rsidR="005F49E5">
        <w:rPr>
          <w:b/>
        </w:rPr>
        <w:t xml:space="preserve">Thursday, </w:t>
      </w:r>
      <w:r w:rsidR="001D1252">
        <w:rPr>
          <w:b/>
        </w:rPr>
        <w:t>December 13</w:t>
      </w:r>
      <w:r w:rsidR="00475334" w:rsidRPr="005D3189">
        <w:rPr>
          <w:b/>
        </w:rPr>
        <w:t>.</w:t>
      </w:r>
      <w:r w:rsidR="00475334">
        <w:rPr>
          <w:b/>
        </w:rPr>
        <w:t xml:space="preserve"> </w:t>
      </w:r>
    </w:p>
    <w:p w:rsidR="00FA0C9F" w:rsidRDefault="002C6FE7" w:rsidP="00FA0C9F">
      <w:pPr>
        <w:pStyle w:val="ListParagraph"/>
        <w:rPr>
          <w:b/>
        </w:rPr>
      </w:pPr>
      <w:r>
        <w:t>Continue above agenda</w:t>
      </w:r>
    </w:p>
    <w:p w:rsidR="00974DB7" w:rsidRDefault="00974DB7"/>
    <w:sectPr w:rsidR="00974DB7"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0">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4">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3">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5"/>
  </w:num>
  <w:num w:numId="5">
    <w:abstractNumId w:val="2"/>
  </w:num>
  <w:num w:numId="6">
    <w:abstractNumId w:val="16"/>
  </w:num>
  <w:num w:numId="7">
    <w:abstractNumId w:val="14"/>
  </w:num>
  <w:num w:numId="8">
    <w:abstractNumId w:val="18"/>
  </w:num>
  <w:num w:numId="9">
    <w:abstractNumId w:val="11"/>
  </w:num>
  <w:num w:numId="10">
    <w:abstractNumId w:val="0"/>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0"/>
  </w:num>
  <w:num w:numId="14">
    <w:abstractNumId w:val="17"/>
  </w:num>
  <w:num w:numId="15">
    <w:abstractNumId w:val="19"/>
  </w:num>
  <w:num w:numId="16">
    <w:abstractNumId w:val="15"/>
  </w:num>
  <w:num w:numId="17">
    <w:abstractNumId w:val="9"/>
  </w:num>
  <w:num w:numId="18">
    <w:abstractNumId w:val="13"/>
  </w:num>
  <w:num w:numId="19">
    <w:abstractNumId w:val="22"/>
  </w:num>
  <w:num w:numId="20">
    <w:abstractNumId w:val="3"/>
  </w:num>
  <w:num w:numId="21">
    <w:abstractNumId w:val="4"/>
  </w:num>
  <w:num w:numId="22">
    <w:abstractNumId w:val="24"/>
  </w:num>
  <w:num w:numId="23">
    <w:abstractNumId w:val="6"/>
  </w:num>
  <w:num w:numId="24">
    <w:abstractNumId w:val="21"/>
  </w:num>
  <w:num w:numId="25">
    <w:abstractNumId w:val="12"/>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14BC5"/>
    <w:rsid w:val="00041A0D"/>
    <w:rsid w:val="00050BD6"/>
    <w:rsid w:val="00061265"/>
    <w:rsid w:val="000670FF"/>
    <w:rsid w:val="00085464"/>
    <w:rsid w:val="00087A1E"/>
    <w:rsid w:val="000C54E2"/>
    <w:rsid w:val="000D57DB"/>
    <w:rsid w:val="000D7B27"/>
    <w:rsid w:val="000E51DA"/>
    <w:rsid w:val="000F4B63"/>
    <w:rsid w:val="000F4BBB"/>
    <w:rsid w:val="00136380"/>
    <w:rsid w:val="00150FF5"/>
    <w:rsid w:val="00153671"/>
    <w:rsid w:val="00154304"/>
    <w:rsid w:val="00184CE5"/>
    <w:rsid w:val="00196C08"/>
    <w:rsid w:val="001C0F79"/>
    <w:rsid w:val="001C1AEE"/>
    <w:rsid w:val="001C4FDB"/>
    <w:rsid w:val="001D1252"/>
    <w:rsid w:val="001F2EB2"/>
    <w:rsid w:val="001F7282"/>
    <w:rsid w:val="00203EFB"/>
    <w:rsid w:val="00206CE3"/>
    <w:rsid w:val="00214A39"/>
    <w:rsid w:val="00226619"/>
    <w:rsid w:val="00226752"/>
    <w:rsid w:val="002308F1"/>
    <w:rsid w:val="00231D70"/>
    <w:rsid w:val="00234D81"/>
    <w:rsid w:val="00241D4C"/>
    <w:rsid w:val="00247D78"/>
    <w:rsid w:val="00254953"/>
    <w:rsid w:val="00254BE8"/>
    <w:rsid w:val="002612FF"/>
    <w:rsid w:val="002649A4"/>
    <w:rsid w:val="00277D8F"/>
    <w:rsid w:val="002952B4"/>
    <w:rsid w:val="002A2026"/>
    <w:rsid w:val="002B3600"/>
    <w:rsid w:val="002C10E1"/>
    <w:rsid w:val="002C46A8"/>
    <w:rsid w:val="002C6FE7"/>
    <w:rsid w:val="002D54D2"/>
    <w:rsid w:val="002E4E06"/>
    <w:rsid w:val="002E7F35"/>
    <w:rsid w:val="0031738A"/>
    <w:rsid w:val="00330ABC"/>
    <w:rsid w:val="00331792"/>
    <w:rsid w:val="00341D88"/>
    <w:rsid w:val="00350295"/>
    <w:rsid w:val="0038501F"/>
    <w:rsid w:val="00393743"/>
    <w:rsid w:val="00394638"/>
    <w:rsid w:val="003A0CF8"/>
    <w:rsid w:val="003A74B8"/>
    <w:rsid w:val="003B5AAF"/>
    <w:rsid w:val="003C1753"/>
    <w:rsid w:val="003C44FD"/>
    <w:rsid w:val="003C47EB"/>
    <w:rsid w:val="003C77A1"/>
    <w:rsid w:val="003D2E1A"/>
    <w:rsid w:val="003D5846"/>
    <w:rsid w:val="003E3717"/>
    <w:rsid w:val="003F705A"/>
    <w:rsid w:val="003F75AE"/>
    <w:rsid w:val="00406AD4"/>
    <w:rsid w:val="00406E0A"/>
    <w:rsid w:val="00407DDA"/>
    <w:rsid w:val="00423B0F"/>
    <w:rsid w:val="0043268D"/>
    <w:rsid w:val="00475334"/>
    <w:rsid w:val="00476D65"/>
    <w:rsid w:val="00480225"/>
    <w:rsid w:val="004841D6"/>
    <w:rsid w:val="00497357"/>
    <w:rsid w:val="004A7C34"/>
    <w:rsid w:val="004E74EE"/>
    <w:rsid w:val="005158B2"/>
    <w:rsid w:val="005204E8"/>
    <w:rsid w:val="005411A0"/>
    <w:rsid w:val="00552C47"/>
    <w:rsid w:val="0056384A"/>
    <w:rsid w:val="00572985"/>
    <w:rsid w:val="00572B3B"/>
    <w:rsid w:val="00573297"/>
    <w:rsid w:val="00573E57"/>
    <w:rsid w:val="005832FC"/>
    <w:rsid w:val="00593201"/>
    <w:rsid w:val="00597763"/>
    <w:rsid w:val="005A7EA2"/>
    <w:rsid w:val="005D2735"/>
    <w:rsid w:val="005D3189"/>
    <w:rsid w:val="005D641F"/>
    <w:rsid w:val="005D6A78"/>
    <w:rsid w:val="005D7D98"/>
    <w:rsid w:val="005E637C"/>
    <w:rsid w:val="005E68D7"/>
    <w:rsid w:val="005F15A6"/>
    <w:rsid w:val="005F49E5"/>
    <w:rsid w:val="00601F70"/>
    <w:rsid w:val="00615C58"/>
    <w:rsid w:val="00625D2B"/>
    <w:rsid w:val="006410B9"/>
    <w:rsid w:val="00652AF1"/>
    <w:rsid w:val="00680866"/>
    <w:rsid w:val="006861F3"/>
    <w:rsid w:val="00690CD8"/>
    <w:rsid w:val="006B153A"/>
    <w:rsid w:val="006B2A98"/>
    <w:rsid w:val="006E5550"/>
    <w:rsid w:val="006F0172"/>
    <w:rsid w:val="0070066B"/>
    <w:rsid w:val="007051BE"/>
    <w:rsid w:val="00721B24"/>
    <w:rsid w:val="00721EA5"/>
    <w:rsid w:val="007316C1"/>
    <w:rsid w:val="007357C5"/>
    <w:rsid w:val="00755A55"/>
    <w:rsid w:val="00767BD0"/>
    <w:rsid w:val="007923A0"/>
    <w:rsid w:val="00793666"/>
    <w:rsid w:val="007B6C03"/>
    <w:rsid w:val="007C1EEB"/>
    <w:rsid w:val="00807F17"/>
    <w:rsid w:val="0081320F"/>
    <w:rsid w:val="00840C28"/>
    <w:rsid w:val="00850C59"/>
    <w:rsid w:val="00850FFB"/>
    <w:rsid w:val="00852A37"/>
    <w:rsid w:val="00854600"/>
    <w:rsid w:val="00872512"/>
    <w:rsid w:val="0087587C"/>
    <w:rsid w:val="008A1884"/>
    <w:rsid w:val="008A44FE"/>
    <w:rsid w:val="008B2ABC"/>
    <w:rsid w:val="008C2C78"/>
    <w:rsid w:val="008C6CB1"/>
    <w:rsid w:val="008D4F99"/>
    <w:rsid w:val="008F5783"/>
    <w:rsid w:val="00913AAD"/>
    <w:rsid w:val="00916C53"/>
    <w:rsid w:val="009260A0"/>
    <w:rsid w:val="0093277C"/>
    <w:rsid w:val="00937AD8"/>
    <w:rsid w:val="009469D1"/>
    <w:rsid w:val="00951D14"/>
    <w:rsid w:val="009565A1"/>
    <w:rsid w:val="009679EA"/>
    <w:rsid w:val="00974BA2"/>
    <w:rsid w:val="00974DB7"/>
    <w:rsid w:val="00980447"/>
    <w:rsid w:val="00983835"/>
    <w:rsid w:val="00984172"/>
    <w:rsid w:val="009A2C7A"/>
    <w:rsid w:val="009D268A"/>
    <w:rsid w:val="009D5472"/>
    <w:rsid w:val="009F462F"/>
    <w:rsid w:val="00A11EEF"/>
    <w:rsid w:val="00A231A4"/>
    <w:rsid w:val="00A24F83"/>
    <w:rsid w:val="00A6299E"/>
    <w:rsid w:val="00A709E5"/>
    <w:rsid w:val="00A71021"/>
    <w:rsid w:val="00A7115E"/>
    <w:rsid w:val="00A77299"/>
    <w:rsid w:val="00A80DA3"/>
    <w:rsid w:val="00A83397"/>
    <w:rsid w:val="00A848E3"/>
    <w:rsid w:val="00AA36D6"/>
    <w:rsid w:val="00AE7337"/>
    <w:rsid w:val="00AF0B05"/>
    <w:rsid w:val="00AF533A"/>
    <w:rsid w:val="00AF721A"/>
    <w:rsid w:val="00B017EA"/>
    <w:rsid w:val="00B15048"/>
    <w:rsid w:val="00B35655"/>
    <w:rsid w:val="00B7536B"/>
    <w:rsid w:val="00B76EB5"/>
    <w:rsid w:val="00B94F36"/>
    <w:rsid w:val="00B951F2"/>
    <w:rsid w:val="00BB5733"/>
    <w:rsid w:val="00BB6C2B"/>
    <w:rsid w:val="00BC2F8C"/>
    <w:rsid w:val="00BF3D26"/>
    <w:rsid w:val="00BF63BD"/>
    <w:rsid w:val="00C11A51"/>
    <w:rsid w:val="00C27BEB"/>
    <w:rsid w:val="00C3537B"/>
    <w:rsid w:val="00C36124"/>
    <w:rsid w:val="00C45405"/>
    <w:rsid w:val="00C45462"/>
    <w:rsid w:val="00C523E6"/>
    <w:rsid w:val="00C54F5C"/>
    <w:rsid w:val="00C555C6"/>
    <w:rsid w:val="00C60F95"/>
    <w:rsid w:val="00C61EB8"/>
    <w:rsid w:val="00C73F58"/>
    <w:rsid w:val="00C744B5"/>
    <w:rsid w:val="00C85064"/>
    <w:rsid w:val="00C85BF0"/>
    <w:rsid w:val="00C97CF3"/>
    <w:rsid w:val="00CA00CA"/>
    <w:rsid w:val="00CA399B"/>
    <w:rsid w:val="00CB13A9"/>
    <w:rsid w:val="00CB16E2"/>
    <w:rsid w:val="00CB2530"/>
    <w:rsid w:val="00CC4DA9"/>
    <w:rsid w:val="00CC4E6C"/>
    <w:rsid w:val="00CC552C"/>
    <w:rsid w:val="00CD6CC2"/>
    <w:rsid w:val="00CE0907"/>
    <w:rsid w:val="00D006E6"/>
    <w:rsid w:val="00D02136"/>
    <w:rsid w:val="00D476B7"/>
    <w:rsid w:val="00D545C6"/>
    <w:rsid w:val="00D71A82"/>
    <w:rsid w:val="00D80890"/>
    <w:rsid w:val="00D8193C"/>
    <w:rsid w:val="00DE4600"/>
    <w:rsid w:val="00DE7993"/>
    <w:rsid w:val="00DE7FC3"/>
    <w:rsid w:val="00E037C4"/>
    <w:rsid w:val="00E07DFF"/>
    <w:rsid w:val="00E30A01"/>
    <w:rsid w:val="00E4507C"/>
    <w:rsid w:val="00E62C0A"/>
    <w:rsid w:val="00E648CF"/>
    <w:rsid w:val="00E72002"/>
    <w:rsid w:val="00E767CE"/>
    <w:rsid w:val="00EB4C85"/>
    <w:rsid w:val="00EC07B4"/>
    <w:rsid w:val="00EC60F8"/>
    <w:rsid w:val="00EC73CA"/>
    <w:rsid w:val="00EE62FD"/>
    <w:rsid w:val="00EF7AFE"/>
    <w:rsid w:val="00F2271D"/>
    <w:rsid w:val="00F25996"/>
    <w:rsid w:val="00F3437D"/>
    <w:rsid w:val="00F44B5C"/>
    <w:rsid w:val="00F455E0"/>
    <w:rsid w:val="00F543E9"/>
    <w:rsid w:val="00F702A1"/>
    <w:rsid w:val="00F708AA"/>
    <w:rsid w:val="00F9616A"/>
    <w:rsid w:val="00F97A61"/>
    <w:rsid w:val="00FA0C9F"/>
    <w:rsid w:val="00FA666E"/>
    <w:rsid w:val="00FB6952"/>
    <w:rsid w:val="00FB74E6"/>
    <w:rsid w:val="00FD05F5"/>
    <w:rsid w:val="00FE1E0E"/>
    <w:rsid w:val="00FE2E98"/>
    <w:rsid w:val="00FF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asquires</cp:lastModifiedBy>
  <cp:revision>14</cp:revision>
  <dcterms:created xsi:type="dcterms:W3CDTF">2012-11-15T16:41:00Z</dcterms:created>
  <dcterms:modified xsi:type="dcterms:W3CDTF">2012-11-19T17:38:00Z</dcterms:modified>
</cp:coreProperties>
</file>