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955265">
        <w:rPr>
          <w:sz w:val="40"/>
        </w:rPr>
        <w:t>September 27</w:t>
      </w:r>
      <w:r w:rsidR="00436CE2">
        <w:rPr>
          <w:sz w:val="40"/>
        </w:rPr>
        <w:t>, 2017</w:t>
      </w:r>
    </w:p>
    <w:p w:rsidR="008342DF" w:rsidRPr="008342DF" w:rsidRDefault="00955265" w:rsidP="008342DF">
      <w:hyperlink w:anchor="_Meeting_Dial-in_Info" w:history="1">
        <w:r w:rsidR="008342DF" w:rsidRPr="008342DF">
          <w:rPr>
            <w:rStyle w:val="Hyperlink"/>
          </w:rPr>
          <w:t>Dial-in Info</w:t>
        </w:r>
      </w:hyperlink>
    </w:p>
    <w:p w:rsidR="00322AF8" w:rsidRDefault="0064270A">
      <w:pPr>
        <w:pStyle w:val="Heading1"/>
        <w:rPr>
          <w:sz w:val="28"/>
        </w:rPr>
      </w:pPr>
      <w:r>
        <w:rPr>
          <w:sz w:val="28"/>
        </w:rPr>
        <w:t>Attendees:</w:t>
      </w:r>
    </w:p>
    <w:p w:rsidR="00322AF8" w:rsidRDefault="0064270A">
      <w:r>
        <w:t xml:space="preserve"> </w:t>
      </w:r>
      <w:r>
        <w:tab/>
      </w:r>
    </w:p>
    <w:p w:rsidR="0082445B" w:rsidRDefault="00413756" w:rsidP="00AD342C">
      <w:pPr>
        <w:pStyle w:val="ListParagraph"/>
        <w:numPr>
          <w:ilvl w:val="0"/>
          <w:numId w:val="6"/>
        </w:numPr>
      </w:pPr>
      <w:r>
        <w:t>*</w:t>
      </w:r>
      <w:r w:rsidR="0082445B">
        <w:t xml:space="preserve">Alicia Squires </w:t>
      </w:r>
      <w:r w:rsidR="00904A4A">
        <w:t>–</w:t>
      </w:r>
      <w:r w:rsidR="0082445B">
        <w:t xml:space="preserve"> Cisco</w:t>
      </w:r>
    </w:p>
    <w:p w:rsidR="00322AF8" w:rsidRDefault="00922F09" w:rsidP="00AD342C">
      <w:pPr>
        <w:pStyle w:val="ListParagraph"/>
        <w:numPr>
          <w:ilvl w:val="0"/>
          <w:numId w:val="4"/>
        </w:numPr>
      </w:pPr>
      <w:r>
        <w:t>*</w:t>
      </w:r>
      <w:r w:rsidR="0082445B">
        <w:t xml:space="preserve">Lachlan Turner – </w:t>
      </w:r>
      <w:r w:rsidR="00072807">
        <w:t>Ligh</w:t>
      </w:r>
      <w:r w:rsidR="00AE67A0">
        <w:t>t</w:t>
      </w:r>
      <w:r w:rsidR="00072807">
        <w:t xml:space="preserve">ship </w:t>
      </w:r>
    </w:p>
    <w:p w:rsidR="00322AF8" w:rsidRDefault="00413756" w:rsidP="00AD342C">
      <w:pPr>
        <w:pStyle w:val="ListParagraph"/>
        <w:numPr>
          <w:ilvl w:val="0"/>
          <w:numId w:val="4"/>
        </w:numPr>
      </w:pPr>
      <w:r>
        <w:t>*</w:t>
      </w:r>
      <w:r w:rsidR="00E92CE5">
        <w:t xml:space="preserve">Matt Keller </w:t>
      </w:r>
      <w:r w:rsidR="00E92CE5">
        <w:noBreakHyphen/>
        <w:t xml:space="preserve"> </w:t>
      </w:r>
      <w:proofErr w:type="spellStart"/>
      <w:r w:rsidR="00E92CE5">
        <w:t>Corsec</w:t>
      </w:r>
      <w:proofErr w:type="spellEnd"/>
    </w:p>
    <w:p w:rsidR="0082445B" w:rsidRDefault="00413756" w:rsidP="00AD342C">
      <w:pPr>
        <w:pStyle w:val="ListParagraph"/>
        <w:numPr>
          <w:ilvl w:val="0"/>
          <w:numId w:val="4"/>
        </w:numPr>
      </w:pPr>
      <w:r>
        <w:t>*</w:t>
      </w:r>
      <w:r w:rsidR="0082445B">
        <w:t xml:space="preserve">Michael Vogel </w:t>
      </w:r>
      <w:r w:rsidR="0082445B">
        <w:noBreakHyphen/>
        <w:t xml:space="preserve"> Huawei </w:t>
      </w:r>
    </w:p>
    <w:p w:rsidR="00322AF8" w:rsidRDefault="00413756" w:rsidP="00AD342C">
      <w:pPr>
        <w:pStyle w:val="ListParagraph"/>
        <w:numPr>
          <w:ilvl w:val="0"/>
          <w:numId w:val="4"/>
        </w:numPr>
      </w:pPr>
      <w:r>
        <w:t>*</w:t>
      </w:r>
      <w:r w:rsidR="0064270A">
        <w:t xml:space="preserve">Miguel Bañón </w:t>
      </w:r>
      <w:r w:rsidR="0064270A">
        <w:noBreakHyphen/>
        <w:t xml:space="preserve"> Epoche &amp; Espri  </w:t>
      </w:r>
    </w:p>
    <w:p w:rsidR="00322AF8" w:rsidRDefault="00413756" w:rsidP="00AD342C">
      <w:pPr>
        <w:pStyle w:val="ListParagraph"/>
        <w:numPr>
          <w:ilvl w:val="0"/>
          <w:numId w:val="4"/>
        </w:numPr>
      </w:pPr>
      <w:r>
        <w:t>*</w:t>
      </w:r>
      <w:r w:rsidR="0064270A">
        <w:t xml:space="preserve">Mike Grimm </w:t>
      </w:r>
      <w:r w:rsidR="0064270A">
        <w:noBreakHyphen/>
        <w:t xml:space="preserve"> Microsoft </w:t>
      </w:r>
    </w:p>
    <w:p w:rsidR="00322AF8" w:rsidRDefault="00E92CE5" w:rsidP="00AD342C">
      <w:pPr>
        <w:pStyle w:val="ListParagraph"/>
        <w:numPr>
          <w:ilvl w:val="0"/>
          <w:numId w:val="4"/>
        </w:numPr>
      </w:pPr>
      <w:r>
        <w:t xml:space="preserve">Petra Manche </w:t>
      </w:r>
      <w:r>
        <w:noBreakHyphen/>
        <w:t xml:space="preserve"> Oracle</w:t>
      </w:r>
    </w:p>
    <w:p w:rsidR="00322AF8" w:rsidRDefault="00AB40D6" w:rsidP="00AD342C">
      <w:pPr>
        <w:pStyle w:val="ListParagraph"/>
        <w:numPr>
          <w:ilvl w:val="0"/>
          <w:numId w:val="4"/>
        </w:numPr>
      </w:pPr>
      <w:r>
        <w:t xml:space="preserve">David Martin </w:t>
      </w:r>
      <w:r w:rsidR="00AD4D24">
        <w:t>–</w:t>
      </w:r>
      <w:r w:rsidR="00072807">
        <w:t xml:space="preserve"> </w:t>
      </w:r>
      <w:r w:rsidR="00AD4D24" w:rsidRPr="00AD4D24">
        <w:t>NCSC</w:t>
      </w:r>
    </w:p>
    <w:p w:rsidR="00072807" w:rsidRDefault="00072807" w:rsidP="00072807"/>
    <w:p w:rsidR="00955265" w:rsidRDefault="00955265" w:rsidP="00955265">
      <w:pPr>
        <w:pStyle w:val="Heading1"/>
      </w:pPr>
      <w:r>
        <w:t>September Agenda:</w:t>
      </w:r>
    </w:p>
    <w:p w:rsidR="00955265" w:rsidRDefault="00955265" w:rsidP="00955265">
      <w:pPr>
        <w:pStyle w:val="ListParagraph"/>
        <w:numPr>
          <w:ilvl w:val="0"/>
          <w:numId w:val="17"/>
        </w:numPr>
      </w:pPr>
      <w:r>
        <w:t>Voting proposal</w:t>
      </w:r>
    </w:p>
    <w:p w:rsidR="00955265" w:rsidRDefault="00955265" w:rsidP="00955265">
      <w:pPr>
        <w:pStyle w:val="ListParagraph"/>
        <w:numPr>
          <w:ilvl w:val="1"/>
          <w:numId w:val="17"/>
        </w:numPr>
      </w:pPr>
      <w:r>
        <w:t xml:space="preserve">Proposal is at </w:t>
      </w:r>
      <w:hyperlink r:id="rId5" w:history="1">
        <w:r w:rsidRPr="00FD7FAD">
          <w:rPr>
            <w:rStyle w:val="Hyperlink"/>
          </w:rPr>
          <w:t>https://ccusersforum.onlyoffice.com/products/files/doceditor.aspx?fileid=5455105</w:t>
        </w:r>
      </w:hyperlink>
    </w:p>
    <w:p w:rsidR="00955265" w:rsidRDefault="00955265" w:rsidP="00955265">
      <w:pPr>
        <w:pStyle w:val="ListParagraph"/>
        <w:numPr>
          <w:ilvl w:val="1"/>
          <w:numId w:val="17"/>
        </w:numPr>
      </w:pPr>
      <w:r>
        <w:t>Vote counters</w:t>
      </w:r>
    </w:p>
    <w:p w:rsidR="00955265" w:rsidRDefault="00955265" w:rsidP="00955265">
      <w:pPr>
        <w:pStyle w:val="ListParagraph"/>
        <w:numPr>
          <w:ilvl w:val="2"/>
          <w:numId w:val="17"/>
        </w:numPr>
      </w:pPr>
      <w:r w:rsidRPr="00955265">
        <w:t xml:space="preserve">Nithya Rachamadugu </w:t>
      </w:r>
      <w:hyperlink r:id="rId6" w:history="1">
        <w:r w:rsidRPr="00FD7FAD">
          <w:rPr>
            <w:rStyle w:val="Hyperlink"/>
          </w:rPr>
          <w:t>nithya@cygnacom.com</w:t>
        </w:r>
      </w:hyperlink>
    </w:p>
    <w:p w:rsidR="00955265" w:rsidRDefault="00955265" w:rsidP="00955265">
      <w:pPr>
        <w:pStyle w:val="ListParagraph"/>
        <w:numPr>
          <w:ilvl w:val="2"/>
          <w:numId w:val="17"/>
        </w:numPr>
      </w:pPr>
      <w:r w:rsidRPr="00955265">
        <w:t xml:space="preserve">Amy </w:t>
      </w:r>
      <w:proofErr w:type="spellStart"/>
      <w:r w:rsidRPr="00955265">
        <w:t>Nicewick</w:t>
      </w:r>
      <w:proofErr w:type="spellEnd"/>
      <w:r w:rsidRPr="00955265">
        <w:t xml:space="preserve"> </w:t>
      </w:r>
      <w:hyperlink r:id="rId7" w:history="1">
        <w:r w:rsidRPr="00FD7FAD">
          <w:rPr>
            <w:rStyle w:val="Hyperlink"/>
          </w:rPr>
          <w:t>amy.nicewick@gmail.com</w:t>
        </w:r>
      </w:hyperlink>
      <w:r>
        <w:t xml:space="preserve"> </w:t>
      </w:r>
    </w:p>
    <w:p w:rsidR="00955265" w:rsidRDefault="00955265" w:rsidP="00955265">
      <w:pPr>
        <w:pStyle w:val="ListParagraph"/>
        <w:numPr>
          <w:ilvl w:val="2"/>
          <w:numId w:val="17"/>
        </w:numPr>
      </w:pPr>
      <w:r>
        <w:t>Shaun Lee (use his personal email</w:t>
      </w:r>
      <w:r w:rsidR="00922F09">
        <w:t xml:space="preserve"> that is registered in Only Office</w:t>
      </w:r>
      <w:r>
        <w:t>)</w:t>
      </w:r>
    </w:p>
    <w:p w:rsidR="00717701" w:rsidRPr="00717701" w:rsidRDefault="00717701" w:rsidP="00955265">
      <w:pPr>
        <w:pStyle w:val="ListParagraph"/>
        <w:numPr>
          <w:ilvl w:val="2"/>
          <w:numId w:val="17"/>
        </w:numPr>
        <w:rPr>
          <w:highlight w:val="yellow"/>
        </w:rPr>
      </w:pPr>
      <w:r w:rsidRPr="00717701">
        <w:rPr>
          <w:highlight w:val="yellow"/>
        </w:rPr>
        <w:t>Inform Brian who the vote counters are [Alicia]</w:t>
      </w:r>
    </w:p>
    <w:p w:rsidR="00955265" w:rsidRDefault="00955265" w:rsidP="00955265">
      <w:pPr>
        <w:pStyle w:val="ListParagraph"/>
        <w:numPr>
          <w:ilvl w:val="1"/>
          <w:numId w:val="17"/>
        </w:numPr>
      </w:pPr>
      <w:r>
        <w:t>Schedule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Voting rolls are locked</w:t>
      </w:r>
      <w:r>
        <w:t>; the set of eligible organizations who can vote is locked on Friday, September 25, which is one week before voting begins.</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Get the list of companies eligible to vote [Petra]</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Scenario to investigate – how would a CCUF vote work if we moved the CCUF to VTM; understand how the voting procedure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Start of voting</w:t>
      </w:r>
      <w:r>
        <w:t>; Voting begins on October 2 we will post instructions for how to vote.</w:t>
      </w:r>
    </w:p>
    <w:p w:rsid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Set up a new forum (new folder); cross-post with Matt’s link above</w:t>
      </w:r>
      <w:r>
        <w:rPr>
          <w:highlight w:val="yellow"/>
        </w:rPr>
        <w:t xml:space="preserve"> [Mike]</w:t>
      </w:r>
    </w:p>
    <w:p w:rsidR="00D42ACB" w:rsidRPr="00717701" w:rsidRDefault="00D42ACB"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Pr>
          <w:highlight w:val="yellow"/>
        </w:rPr>
        <w:t>Send reminder to vote after one week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End of voting</w:t>
      </w:r>
      <w:r>
        <w:t>; all votes must be sent by midnight October 16 UTC-11</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Results announced</w:t>
      </w:r>
      <w:r>
        <w:t xml:space="preserve"> on October 17</w:t>
      </w:r>
    </w:p>
    <w:p w:rsidR="00413756" w:rsidRDefault="00413756" w:rsidP="00413756">
      <w:pPr>
        <w:pStyle w:val="ListParagraph"/>
        <w:numPr>
          <w:ilvl w:val="0"/>
          <w:numId w:val="17"/>
        </w:numPr>
      </w:pPr>
      <w:r>
        <w:t>Berlin workshop update</w:t>
      </w:r>
    </w:p>
    <w:p w:rsidR="00922F09" w:rsidRDefault="00922F09" w:rsidP="00922F09">
      <w:pPr>
        <w:pStyle w:val="ListParagraph"/>
        <w:numPr>
          <w:ilvl w:val="1"/>
          <w:numId w:val="17"/>
        </w:numPr>
      </w:pPr>
      <w:r>
        <w:t xml:space="preserve">CCUF MG sync during the CCDB </w:t>
      </w:r>
    </w:p>
    <w:p w:rsidR="00922F09" w:rsidRDefault="00922F09" w:rsidP="00922F09">
      <w:pPr>
        <w:pStyle w:val="ListParagraph"/>
        <w:numPr>
          <w:ilvl w:val="2"/>
          <w:numId w:val="17"/>
        </w:numPr>
      </w:pPr>
      <w:r>
        <w:t>Discuss the letter to CCDB asking for closer coordination</w:t>
      </w:r>
    </w:p>
    <w:p w:rsidR="00922F09" w:rsidRDefault="00922F09" w:rsidP="00922F09">
      <w:pPr>
        <w:pStyle w:val="ListParagraph"/>
        <w:numPr>
          <w:ilvl w:val="2"/>
          <w:numId w:val="17"/>
        </w:numPr>
      </w:pPr>
      <w:r>
        <w:lastRenderedPageBreak/>
        <w:t>Can we plan 6 – 12 months in advance where the next meetings will be</w:t>
      </w:r>
    </w:p>
    <w:p w:rsidR="00922F09" w:rsidRDefault="00922F09" w:rsidP="00922F09">
      <w:pPr>
        <w:pStyle w:val="ListParagraph"/>
        <w:numPr>
          <w:ilvl w:val="2"/>
          <w:numId w:val="17"/>
        </w:numPr>
      </w:pPr>
      <w:r>
        <w:t>Feedback on the joint CCDB / CCUF meeting</w:t>
      </w:r>
    </w:p>
    <w:p w:rsidR="00955265" w:rsidRDefault="00955265" w:rsidP="00955265">
      <w:pPr>
        <w:pStyle w:val="ListParagraph"/>
        <w:numPr>
          <w:ilvl w:val="0"/>
          <w:numId w:val="17"/>
        </w:numPr>
      </w:pPr>
      <w:r>
        <w:t>CC news</w:t>
      </w:r>
    </w:p>
    <w:p w:rsidR="00955265" w:rsidRDefault="00955265" w:rsidP="00955265">
      <w:pPr>
        <w:pStyle w:val="ListParagraph"/>
        <w:numPr>
          <w:ilvl w:val="0"/>
          <w:numId w:val="17"/>
        </w:numPr>
      </w:pPr>
      <w:r>
        <w:t>Any other business</w:t>
      </w:r>
    </w:p>
    <w:p w:rsidR="00955265" w:rsidRDefault="00955265" w:rsidP="00955265">
      <w:pPr>
        <w:pStyle w:val="ListParagraph"/>
        <w:numPr>
          <w:ilvl w:val="1"/>
          <w:numId w:val="17"/>
        </w:numPr>
      </w:pPr>
      <w:r>
        <w:t>Placeholder to renew when the domain is up for renewal in 2018 [Mike]</w:t>
      </w:r>
    </w:p>
    <w:p w:rsidR="00955265" w:rsidRDefault="00955265" w:rsidP="00955265">
      <w:pPr>
        <w:pStyle w:val="ListParagraph"/>
        <w:numPr>
          <w:ilvl w:val="0"/>
          <w:numId w:val="17"/>
        </w:numPr>
      </w:pPr>
      <w:r>
        <w:t>Next meeting:</w:t>
      </w:r>
      <w:r w:rsidR="00D42ACB">
        <w:t xml:space="preserve"> Tuesday, October 17 at 11:00 AM Eastern</w:t>
      </w:r>
      <w:bookmarkStart w:id="0" w:name="_GoBack"/>
      <w:bookmarkEnd w:id="0"/>
    </w:p>
    <w:p w:rsidR="00AE67A0" w:rsidRDefault="00AE67A0" w:rsidP="00AE67A0">
      <w:pPr>
        <w:pStyle w:val="Heading1"/>
      </w:pPr>
      <w:r>
        <w:t xml:space="preserve">July </w:t>
      </w:r>
      <w:r w:rsidR="00955265">
        <w:t>Meeting Notes</w:t>
      </w:r>
      <w:r>
        <w:t>:</w:t>
      </w:r>
    </w:p>
    <w:p w:rsidR="00AE67A0" w:rsidRDefault="00AE67A0" w:rsidP="00AE67A0">
      <w:pPr>
        <w:pStyle w:val="ListParagraph"/>
        <w:numPr>
          <w:ilvl w:val="0"/>
          <w:numId w:val="16"/>
        </w:numPr>
      </w:pPr>
      <w:r>
        <w:t>Update on CCDB meeting and CCUF workshop</w:t>
      </w:r>
    </w:p>
    <w:p w:rsidR="003D2F38" w:rsidRDefault="003D2F38" w:rsidP="003D2F38">
      <w:pPr>
        <w:pStyle w:val="ListParagraph"/>
        <w:numPr>
          <w:ilvl w:val="1"/>
          <w:numId w:val="16"/>
        </w:numPr>
      </w:pPr>
      <w:r>
        <w:t xml:space="preserve">Announcement is expected </w:t>
      </w:r>
      <w:r w:rsidR="001B3735">
        <w:t>soon</w:t>
      </w:r>
    </w:p>
    <w:p w:rsidR="00AE67A0" w:rsidRDefault="00AE67A0" w:rsidP="00AE67A0">
      <w:pPr>
        <w:pStyle w:val="ListParagraph"/>
        <w:numPr>
          <w:ilvl w:val="0"/>
          <w:numId w:val="16"/>
        </w:numPr>
      </w:pPr>
      <w:r>
        <w:t>Voting proposal</w:t>
      </w:r>
    </w:p>
    <w:p w:rsidR="003D2F38" w:rsidRDefault="003D2F38" w:rsidP="003D2F38">
      <w:pPr>
        <w:pStyle w:val="ListParagraph"/>
        <w:numPr>
          <w:ilvl w:val="1"/>
          <w:numId w:val="16"/>
        </w:numPr>
      </w:pPr>
      <w:r>
        <w:t>Sent update last week; no one suggested edits to the final draft</w:t>
      </w:r>
    </w:p>
    <w:p w:rsidR="003D2F38" w:rsidRDefault="003D2F38" w:rsidP="003D2F38">
      <w:pPr>
        <w:pStyle w:val="ListParagraph"/>
        <w:numPr>
          <w:ilvl w:val="1"/>
          <w:numId w:val="16"/>
        </w:numPr>
      </w:pPr>
      <w:r>
        <w:t xml:space="preserve">Publish </w:t>
      </w:r>
      <w:r w:rsidR="0019582F">
        <w:t xml:space="preserve">the proposal, as final draft, </w:t>
      </w:r>
      <w:r>
        <w:t xml:space="preserve">this summer, have a long </w:t>
      </w:r>
      <w:r w:rsidR="0019582F">
        <w:t>discussion</w:t>
      </w:r>
      <w:r>
        <w:t xml:space="preserve"> period and voting in September</w:t>
      </w:r>
    </w:p>
    <w:p w:rsidR="0019582F" w:rsidRDefault="0019582F" w:rsidP="0019582F">
      <w:pPr>
        <w:pStyle w:val="ListParagraph"/>
        <w:numPr>
          <w:ilvl w:val="2"/>
          <w:numId w:val="16"/>
        </w:numPr>
      </w:pPr>
      <w:r>
        <w:t>Mike to write-up the process for discussing and voting</w:t>
      </w:r>
    </w:p>
    <w:p w:rsidR="0019582F" w:rsidRDefault="0019582F" w:rsidP="0019582F">
      <w:pPr>
        <w:pStyle w:val="ListParagraph"/>
        <w:numPr>
          <w:ilvl w:val="2"/>
          <w:numId w:val="16"/>
        </w:numPr>
      </w:pPr>
      <w:r>
        <w:t>Matt to write-up the description of the proposal and the text</w:t>
      </w:r>
    </w:p>
    <w:p w:rsidR="0019582F" w:rsidRDefault="0019582F" w:rsidP="0019582F">
      <w:pPr>
        <w:pStyle w:val="ListParagraph"/>
        <w:numPr>
          <w:ilvl w:val="1"/>
          <w:numId w:val="16"/>
        </w:numPr>
      </w:pPr>
      <w:r>
        <w:t>Have the proposal posted in the first week of August, discussion during August</w:t>
      </w:r>
    </w:p>
    <w:p w:rsidR="00AE67A0" w:rsidRDefault="00AE67A0" w:rsidP="00AE67A0">
      <w:pPr>
        <w:pStyle w:val="ListParagraph"/>
        <w:numPr>
          <w:ilvl w:val="0"/>
          <w:numId w:val="16"/>
        </w:numPr>
      </w:pPr>
      <w:r>
        <w:t>CC news</w:t>
      </w:r>
    </w:p>
    <w:p w:rsidR="00AE67A0" w:rsidRPr="00AE67A0" w:rsidRDefault="00AE67A0" w:rsidP="00AE67A0">
      <w:pPr>
        <w:pStyle w:val="ListParagraph"/>
        <w:numPr>
          <w:ilvl w:val="1"/>
          <w:numId w:val="16"/>
        </w:numPr>
      </w:pPr>
      <w:r>
        <w:t>“</w:t>
      </w:r>
      <w:r>
        <w:rPr>
          <w:color w:val="0B0017"/>
          <w:lang w:val="en"/>
        </w:rPr>
        <w:t>The CCDB has approved a resolution to limit the validity of mutually recognized CC certificates over time.  Certificates will remain on the CPL for five years.  Effective 1 June 2019, certificates with an expired validity period (that is, 5 years or more from the date of certificate issuance) will be moved to an Archive list on the CCRA portal.”</w:t>
      </w:r>
    </w:p>
    <w:p w:rsidR="00AE67A0" w:rsidRPr="0019582F" w:rsidRDefault="00AE67A0" w:rsidP="00AE67A0">
      <w:pPr>
        <w:pStyle w:val="ListParagraph"/>
        <w:numPr>
          <w:ilvl w:val="1"/>
          <w:numId w:val="16"/>
        </w:numPr>
      </w:pPr>
      <w:r>
        <w:rPr>
          <w:color w:val="0B0017"/>
          <w:lang w:val="en"/>
        </w:rPr>
        <w:t xml:space="preserve">Draft procedure </w:t>
      </w:r>
      <w:r w:rsidR="0019582F">
        <w:rPr>
          <w:color w:val="0B0017"/>
          <w:lang w:val="en"/>
        </w:rPr>
        <w:t xml:space="preserve">for certificate lifetimes </w:t>
      </w:r>
      <w:r>
        <w:rPr>
          <w:color w:val="0B0017"/>
          <w:lang w:val="en"/>
        </w:rPr>
        <w:t xml:space="preserve">at </w:t>
      </w:r>
      <w:hyperlink r:id="rId8" w:history="1">
        <w:r w:rsidRPr="00E27CA7">
          <w:rPr>
            <w:rStyle w:val="Hyperlink"/>
            <w:lang w:val="en"/>
          </w:rPr>
          <w:t>http://www.commoncriteriaportal.org/files/SOP/CCDB-2017-01-23%20Certificate%20Validity.0.5.pdf</w:t>
        </w:r>
      </w:hyperlink>
      <w:r>
        <w:rPr>
          <w:color w:val="0B0017"/>
          <w:lang w:val="en"/>
        </w:rPr>
        <w:t xml:space="preserve"> is open for comment until June 1, 2018</w:t>
      </w:r>
    </w:p>
    <w:p w:rsidR="0019582F" w:rsidRDefault="0019582F" w:rsidP="00AE67A0">
      <w:pPr>
        <w:pStyle w:val="ListParagraph"/>
        <w:numPr>
          <w:ilvl w:val="1"/>
          <w:numId w:val="16"/>
        </w:numPr>
      </w:pPr>
      <w:r>
        <w:rPr>
          <w:color w:val="0B0017"/>
          <w:lang w:val="en"/>
        </w:rPr>
        <w:t>Post announcement on Only Office for comments and volunteers, hold a session at next CCUF workshop to finalize the feedback and deliver to the CCDB</w:t>
      </w:r>
    </w:p>
    <w:p w:rsidR="00AE67A0" w:rsidRDefault="00AE67A0" w:rsidP="00AE67A0">
      <w:pPr>
        <w:pStyle w:val="ListParagraph"/>
        <w:numPr>
          <w:ilvl w:val="0"/>
          <w:numId w:val="16"/>
        </w:numPr>
      </w:pPr>
      <w:r>
        <w:t>Any other business</w:t>
      </w:r>
    </w:p>
    <w:p w:rsidR="001B3735" w:rsidRDefault="001B3735" w:rsidP="001B3735">
      <w:pPr>
        <w:pStyle w:val="ListParagraph"/>
        <w:numPr>
          <w:ilvl w:val="1"/>
          <w:numId w:val="16"/>
        </w:numPr>
      </w:pPr>
      <w:r>
        <w:t>Placeholder to renew when the domain is up for renewal in 2018 [Mike]</w:t>
      </w:r>
    </w:p>
    <w:p w:rsidR="001B3735" w:rsidRDefault="001B3735" w:rsidP="001B3735">
      <w:pPr>
        <w:pStyle w:val="ListParagraph"/>
        <w:numPr>
          <w:ilvl w:val="1"/>
          <w:numId w:val="16"/>
        </w:numPr>
      </w:pPr>
      <w:r>
        <w:t>Mike to document a proposal for future meetings / workshops / conference for August meeting</w:t>
      </w:r>
    </w:p>
    <w:p w:rsidR="00AE67A0" w:rsidRDefault="00AE67A0" w:rsidP="00AE67A0"/>
    <w:p w:rsidR="00AE67A0" w:rsidRDefault="00AE67A0" w:rsidP="00AE67A0">
      <w:r>
        <w:t>Next meeting:</w:t>
      </w:r>
      <w:r w:rsidR="001B3735">
        <w:t xml:space="preserve"> send email asking for the next meeting</w:t>
      </w:r>
    </w:p>
    <w:p w:rsidR="00072807" w:rsidRDefault="00072807" w:rsidP="00072807">
      <w:pPr>
        <w:pStyle w:val="Heading1"/>
      </w:pPr>
      <w:r>
        <w:t xml:space="preserve">June </w:t>
      </w:r>
      <w:r w:rsidR="00AE67A0">
        <w:t>Meeting Notes</w:t>
      </w:r>
      <w:r>
        <w:t>:</w:t>
      </w:r>
    </w:p>
    <w:p w:rsidR="00D42236" w:rsidRDefault="00D42236" w:rsidP="00D42236">
      <w:pPr>
        <w:pStyle w:val="ListParagraph"/>
        <w:numPr>
          <w:ilvl w:val="0"/>
          <w:numId w:val="15"/>
        </w:numPr>
      </w:pPr>
      <w:r>
        <w:t xml:space="preserve">Welcome Ethiopia </w:t>
      </w:r>
    </w:p>
    <w:p w:rsidR="00D42236" w:rsidRDefault="00D42236" w:rsidP="00D42236">
      <w:pPr>
        <w:pStyle w:val="ListParagraph"/>
        <w:numPr>
          <w:ilvl w:val="1"/>
          <w:numId w:val="15"/>
        </w:numPr>
      </w:pPr>
      <w:r>
        <w:t>28 countries in the CCRA</w:t>
      </w:r>
    </w:p>
    <w:p w:rsidR="00072807" w:rsidRDefault="00072807" w:rsidP="00072807">
      <w:pPr>
        <w:pStyle w:val="ListParagraph"/>
        <w:numPr>
          <w:ilvl w:val="0"/>
          <w:numId w:val="15"/>
        </w:numPr>
      </w:pPr>
      <w:r>
        <w:t xml:space="preserve">Update on </w:t>
      </w:r>
      <w:r w:rsidR="00111707">
        <w:t>upcoming</w:t>
      </w:r>
      <w:r>
        <w:t xml:space="preserve"> CCDB meeting and </w:t>
      </w:r>
      <w:r w:rsidR="00111707">
        <w:t xml:space="preserve">CCUF </w:t>
      </w:r>
      <w:r>
        <w:t>workshop</w:t>
      </w:r>
    </w:p>
    <w:p w:rsidR="00757984" w:rsidRDefault="00757984" w:rsidP="00757984">
      <w:pPr>
        <w:pStyle w:val="ListParagraph"/>
        <w:numPr>
          <w:ilvl w:val="1"/>
          <w:numId w:val="15"/>
        </w:numPr>
      </w:pPr>
      <w:r>
        <w:t>No one has volunteered to host; have sent a second request for a response by mid-July</w:t>
      </w:r>
    </w:p>
    <w:p w:rsidR="00757984" w:rsidRDefault="00757984" w:rsidP="00757984">
      <w:pPr>
        <w:pStyle w:val="ListParagraph"/>
        <w:numPr>
          <w:ilvl w:val="1"/>
          <w:numId w:val="15"/>
        </w:numPr>
      </w:pPr>
      <w:r>
        <w:t>Suggested request from David: any interest in a joint venue</w:t>
      </w:r>
    </w:p>
    <w:p w:rsidR="00980FDF" w:rsidRDefault="00980FDF" w:rsidP="00757984">
      <w:pPr>
        <w:pStyle w:val="ListParagraph"/>
        <w:numPr>
          <w:ilvl w:val="1"/>
          <w:numId w:val="15"/>
        </w:numPr>
      </w:pPr>
      <w:r>
        <w:t>Should be flexible about dates and locations, and be agile to organize</w:t>
      </w:r>
    </w:p>
    <w:p w:rsidR="00980FDF" w:rsidRDefault="00980FDF" w:rsidP="00757984">
      <w:pPr>
        <w:pStyle w:val="ListParagraph"/>
        <w:numPr>
          <w:ilvl w:val="1"/>
          <w:numId w:val="15"/>
        </w:numPr>
      </w:pPr>
      <w:r>
        <w:t>Mike to follow-up with non-MG organizations if they can host; please check if your orgs can host as well</w:t>
      </w:r>
    </w:p>
    <w:p w:rsidR="00D42236" w:rsidRDefault="00D42236" w:rsidP="00072807">
      <w:pPr>
        <w:pStyle w:val="ListParagraph"/>
        <w:numPr>
          <w:ilvl w:val="0"/>
          <w:numId w:val="15"/>
        </w:numPr>
      </w:pPr>
      <w:r>
        <w:t>NIAP collaboration group</w:t>
      </w:r>
    </w:p>
    <w:p w:rsidR="00980FDF" w:rsidRDefault="00980FDF" w:rsidP="00980FDF">
      <w:pPr>
        <w:pStyle w:val="ListParagraph"/>
        <w:numPr>
          <w:ilvl w:val="1"/>
          <w:numId w:val="15"/>
        </w:numPr>
      </w:pPr>
      <w:r>
        <w:t>Next group has started</w:t>
      </w:r>
    </w:p>
    <w:p w:rsidR="00151A3C" w:rsidRDefault="00151A3C" w:rsidP="00980FDF">
      <w:pPr>
        <w:pStyle w:val="ListParagraph"/>
        <w:numPr>
          <w:ilvl w:val="1"/>
          <w:numId w:val="15"/>
        </w:numPr>
      </w:pPr>
      <w:r>
        <w:lastRenderedPageBreak/>
        <w:t>Will start another cohort in the autumn</w:t>
      </w:r>
    </w:p>
    <w:p w:rsidR="00151A3C" w:rsidRDefault="00151A3C" w:rsidP="00980FDF">
      <w:pPr>
        <w:pStyle w:val="ListParagraph"/>
        <w:numPr>
          <w:ilvl w:val="1"/>
          <w:numId w:val="15"/>
        </w:numPr>
      </w:pPr>
      <w:r>
        <w:t>If you have suggestions for pulling in more volunteers</w:t>
      </w:r>
    </w:p>
    <w:p w:rsidR="00980FDF" w:rsidRDefault="00980FDF" w:rsidP="00980FDF">
      <w:pPr>
        <w:pStyle w:val="ListParagraph"/>
        <w:numPr>
          <w:ilvl w:val="0"/>
          <w:numId w:val="15"/>
        </w:numPr>
      </w:pPr>
      <w:r>
        <w:t xml:space="preserve">Feedback on the Certified Products list at commoncriteriaportal.org </w:t>
      </w:r>
    </w:p>
    <w:p w:rsidR="00151A3C" w:rsidRDefault="00151A3C" w:rsidP="00151A3C">
      <w:pPr>
        <w:pStyle w:val="ListParagraph"/>
        <w:numPr>
          <w:ilvl w:val="1"/>
          <w:numId w:val="15"/>
        </w:numPr>
      </w:pPr>
      <w:r>
        <w:t>Feedback sent to NIAP, NIAP acknowledged and appreciated the input</w:t>
      </w:r>
    </w:p>
    <w:p w:rsidR="00151A3C" w:rsidRDefault="00151A3C" w:rsidP="00151A3C">
      <w:pPr>
        <w:pStyle w:val="ListParagraph"/>
        <w:numPr>
          <w:ilvl w:val="1"/>
          <w:numId w:val="15"/>
        </w:numPr>
      </w:pPr>
      <w:r>
        <w:t>Will ask for an update from NIAP at the next CCUF workshop</w:t>
      </w:r>
    </w:p>
    <w:p w:rsidR="00072807" w:rsidRDefault="00072807" w:rsidP="00072807">
      <w:pPr>
        <w:pStyle w:val="ListParagraph"/>
        <w:numPr>
          <w:ilvl w:val="0"/>
          <w:numId w:val="15"/>
        </w:numPr>
      </w:pPr>
      <w:r>
        <w:t>Voting proposal</w:t>
      </w:r>
    </w:p>
    <w:p w:rsidR="00151A3C" w:rsidRDefault="00151A3C" w:rsidP="00151A3C">
      <w:pPr>
        <w:pStyle w:val="ListParagraph"/>
        <w:numPr>
          <w:ilvl w:val="1"/>
          <w:numId w:val="15"/>
        </w:numPr>
      </w:pPr>
      <w:r>
        <w:t>Next proposal ready by July 14 [Matt]</w:t>
      </w:r>
    </w:p>
    <w:p w:rsidR="00072807" w:rsidRDefault="00072807" w:rsidP="00072807">
      <w:pPr>
        <w:pStyle w:val="ListParagraph"/>
        <w:numPr>
          <w:ilvl w:val="0"/>
          <w:numId w:val="15"/>
        </w:numPr>
      </w:pPr>
      <w:r>
        <w:t>Trial usage of the Causeway site</w:t>
      </w:r>
    </w:p>
    <w:p w:rsidR="00151A3C" w:rsidRDefault="00151A3C" w:rsidP="00151A3C">
      <w:pPr>
        <w:pStyle w:val="ListParagraph"/>
        <w:numPr>
          <w:ilvl w:val="1"/>
          <w:numId w:val="15"/>
        </w:numPr>
      </w:pPr>
      <w:r>
        <w:t>Network iTC is experimenting with the site</w:t>
      </w:r>
    </w:p>
    <w:p w:rsidR="00151A3C" w:rsidRDefault="00151A3C" w:rsidP="00151A3C">
      <w:pPr>
        <w:pStyle w:val="ListParagraph"/>
        <w:numPr>
          <w:ilvl w:val="1"/>
          <w:numId w:val="15"/>
        </w:numPr>
      </w:pPr>
      <w:r>
        <w:t>David and ISO members are using it as well</w:t>
      </w:r>
    </w:p>
    <w:p w:rsidR="00151A3C" w:rsidRDefault="00151A3C" w:rsidP="00151A3C">
      <w:pPr>
        <w:pStyle w:val="ListParagraph"/>
        <w:numPr>
          <w:ilvl w:val="1"/>
          <w:numId w:val="15"/>
        </w:numPr>
      </w:pPr>
      <w:r>
        <w:t xml:space="preserve">Early feedback at </w:t>
      </w:r>
      <w:hyperlink r:id="rId9" w:history="1">
        <w:r w:rsidRPr="00140DBD">
          <w:rPr>
            <w:rStyle w:val="Hyperlink"/>
          </w:rPr>
          <w:t>https://collaborate.ccusersforum.org/wg/CCUF/document/38?uploaded=1</w:t>
        </w:r>
      </w:hyperlink>
      <w:r>
        <w:t xml:space="preserve"> </w:t>
      </w:r>
    </w:p>
    <w:p w:rsidR="00CF4B23" w:rsidRDefault="00CF4B23" w:rsidP="00151A3C">
      <w:pPr>
        <w:pStyle w:val="ListParagraph"/>
        <w:numPr>
          <w:ilvl w:val="1"/>
          <w:numId w:val="15"/>
        </w:numPr>
      </w:pPr>
      <w:r>
        <w:t>Please continue to use and experiment on the site</w:t>
      </w:r>
    </w:p>
    <w:p w:rsidR="00072807" w:rsidRDefault="00072807" w:rsidP="00072807">
      <w:pPr>
        <w:pStyle w:val="ListParagraph"/>
        <w:numPr>
          <w:ilvl w:val="0"/>
          <w:numId w:val="15"/>
        </w:numPr>
      </w:pPr>
      <w:r>
        <w:t>Anything else</w:t>
      </w:r>
    </w:p>
    <w:p w:rsidR="00072807" w:rsidRDefault="00072807" w:rsidP="00072807"/>
    <w:p w:rsidR="00072807" w:rsidRPr="00072807" w:rsidRDefault="00072807" w:rsidP="00072807">
      <w:r>
        <w:t>Next meeting:</w:t>
      </w:r>
      <w:r w:rsidR="00CF4B23">
        <w:t xml:space="preserve"> Tuesday, July 18, 11:00 AM Eastern</w:t>
      </w:r>
    </w:p>
    <w:p w:rsidR="00072807" w:rsidRDefault="00072807" w:rsidP="00072807"/>
    <w:p w:rsidR="00E92CE5" w:rsidRDefault="00E92CE5" w:rsidP="00E92CE5">
      <w:pPr>
        <w:pStyle w:val="Heading1"/>
      </w:pPr>
      <w:r>
        <w:t xml:space="preserve">May </w:t>
      </w:r>
      <w:r w:rsidR="00AE67A0">
        <w:t>Meeting Notes</w:t>
      </w:r>
      <w:r>
        <w:t>:</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Next steps for the Voting proposal</w:t>
      </w:r>
    </w:p>
    <w:p w:rsidR="00A00A81" w:rsidRDefault="00A00A81"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Consensus from all members on the call with the May 22 proposal</w:t>
      </w:r>
    </w:p>
    <w:p w:rsidR="001D2653" w:rsidRDefault="001D2653"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Matt to update the proposal and draft </w:t>
      </w:r>
      <w:r w:rsidR="00A00A81">
        <w:t>policies doc</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Trial usage of collaborate.ccusersforum.org</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This is being used by the ISO workgroup updating ISO 15408</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Mike to send invite to management group and others who want to be part of the revamped Collaboration WG; plan to have a meeting in the first week of June</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Certified Products List at commoncriteriaportal.org </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Seeking feedback posted to Only Office portal; deadline for contributions is today</w:t>
      </w:r>
    </w:p>
    <w:p w:rsidR="006C6912" w:rsidRDefault="006C6912"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Michael will send results to NIAP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Inactive accounts</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Still planning to delete the disabled inactive accounts, Petra to remove these before the next meeting</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Workshop</w:t>
      </w:r>
      <w:r w:rsidR="001B5DBB">
        <w:t xml:space="preserve"> wind-up</w:t>
      </w:r>
      <w:r w:rsidR="006C6912">
        <w:t xml:space="preserve"> and post-mortem</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Coordination with CCDB on scheduling the joint session</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CCUF MG to write a formal letter to CCDB liaison and chair to invite all schemes to provide updates at the next workshop because it will be at least two years since their last updates</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Also consider what CCDB schemes are interested in hearing from us</w:t>
      </w:r>
    </w:p>
    <w:p w:rsidR="00460BA7" w:rsidRDefault="00460BA7"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Setup a meeting in two weeks to discuss workshop futures and conference futures</w:t>
      </w:r>
      <w:r w:rsidR="00105126">
        <w:t xml:space="preserve"> [June 7]</w:t>
      </w:r>
    </w:p>
    <w:p w:rsidR="001B5DBB" w:rsidRDefault="001B5DBB"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Feedback on transparency</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post a link to the CCUF MG meeting minutes</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have semi-annual calls in quarters when there wasn’t a workshop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CCDB update</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No major news because the last DB meeting was a few weeks ago; wants feedback on the collaborate.ccusersforum.org site</w:t>
      </w:r>
    </w:p>
    <w:p w:rsidR="00105126" w:rsidRDefault="00105126" w:rsidP="00105126">
      <w:pPr>
        <w:pBdr>
          <w:top w:val="none" w:sz="0" w:space="0" w:color="auto"/>
          <w:left w:val="none" w:sz="0" w:space="0" w:color="auto"/>
          <w:bottom w:val="none" w:sz="0" w:space="0" w:color="auto"/>
          <w:right w:val="none" w:sz="0" w:space="0" w:color="auto"/>
          <w:between w:val="none" w:sz="0" w:space="0" w:color="auto"/>
        </w:pBdr>
      </w:pPr>
      <w:r>
        <w:t>Next meeting: June 20</w:t>
      </w:r>
    </w:p>
    <w:p w:rsidR="001B5DBB" w:rsidRDefault="001B5DBB" w:rsidP="001B5DBB">
      <w:pPr>
        <w:pBdr>
          <w:top w:val="none" w:sz="0" w:space="0" w:color="auto"/>
          <w:left w:val="none" w:sz="0" w:space="0" w:color="auto"/>
          <w:bottom w:val="none" w:sz="0" w:space="0" w:color="auto"/>
          <w:right w:val="none" w:sz="0" w:space="0" w:color="auto"/>
          <w:between w:val="none" w:sz="0" w:space="0" w:color="auto"/>
        </w:pBdr>
      </w:pPr>
    </w:p>
    <w:p w:rsidR="001B5DBB" w:rsidRDefault="001B5DBB" w:rsidP="001B5DBB">
      <w:r>
        <w:t xml:space="preserve">Latest voting proposal: </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Any change that impacts the first section of the charter and policy document (“the big stuff”) will require a vote that passes with a 2/3 majority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All other votes require a simple majority (50% +1)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Voting for MG members (elections) we use the same plurality voting</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No quorum rules or voting registration tracking</w:t>
      </w:r>
    </w:p>
    <w:p w:rsidR="001B5DBB" w:rsidRPr="00E92CE5" w:rsidRDefault="001B5DBB" w:rsidP="001B5DBB">
      <w:pPr>
        <w:pBdr>
          <w:top w:val="none" w:sz="0" w:space="0" w:color="auto"/>
          <w:left w:val="none" w:sz="0" w:space="0" w:color="auto"/>
          <w:bottom w:val="none" w:sz="0" w:space="0" w:color="auto"/>
          <w:right w:val="none" w:sz="0" w:space="0" w:color="auto"/>
          <w:between w:val="none" w:sz="0" w:space="0" w:color="auto"/>
        </w:pBdr>
      </w:pPr>
    </w:p>
    <w:p w:rsidR="00D45658" w:rsidRDefault="00D45658" w:rsidP="00D45658">
      <w:pPr>
        <w:pStyle w:val="Heading1"/>
      </w:pPr>
      <w:r>
        <w:t xml:space="preserve">April </w:t>
      </w:r>
      <w:r w:rsidR="00AE67A0">
        <w:t>Meeting Notes</w:t>
      </w:r>
      <w:r>
        <w:t>:</w:t>
      </w:r>
    </w:p>
    <w:p w:rsidR="00D45658" w:rsidRDefault="00D45658" w:rsidP="00D45658">
      <w:pPr>
        <w:pStyle w:val="ListParagraph"/>
        <w:numPr>
          <w:ilvl w:val="0"/>
          <w:numId w:val="10"/>
        </w:numPr>
      </w:pPr>
      <w:r>
        <w:t>Inactive accounts [Michael, Alicia, Petra]</w:t>
      </w:r>
    </w:p>
    <w:p w:rsidR="00D45658" w:rsidRDefault="00D45658" w:rsidP="00D45658">
      <w:pPr>
        <w:pStyle w:val="ListParagraph"/>
        <w:numPr>
          <w:ilvl w:val="1"/>
          <w:numId w:val="10"/>
        </w:numPr>
      </w:pPr>
      <w:r>
        <w:t>Have plan to inform users [done]</w:t>
      </w:r>
    </w:p>
    <w:p w:rsidR="00D45658" w:rsidRDefault="00D45658" w:rsidP="00D45658">
      <w:pPr>
        <w:pStyle w:val="ListParagraph"/>
        <w:numPr>
          <w:ilvl w:val="1"/>
          <w:numId w:val="10"/>
        </w:numPr>
      </w:pPr>
      <w:r>
        <w:t>Announcement posted [done]</w:t>
      </w:r>
    </w:p>
    <w:p w:rsidR="00D45658" w:rsidRDefault="00D45658" w:rsidP="00D45658">
      <w:pPr>
        <w:pStyle w:val="ListParagraph"/>
        <w:numPr>
          <w:ilvl w:val="1"/>
          <w:numId w:val="10"/>
        </w:numPr>
      </w:pPr>
      <w:r>
        <w:t>Next steps</w:t>
      </w:r>
    </w:p>
    <w:p w:rsidR="00D45658" w:rsidRDefault="00D45658" w:rsidP="00D45658">
      <w:pPr>
        <w:pStyle w:val="ListParagraph"/>
        <w:numPr>
          <w:ilvl w:val="2"/>
          <w:numId w:val="10"/>
        </w:numPr>
      </w:pPr>
      <w:r>
        <w:t>Emails sent on Feb 15; have already ¼ responses already (yes, no, non-delivered mail) [done]</w:t>
      </w:r>
    </w:p>
    <w:p w:rsidR="00D45658" w:rsidRDefault="00D45658" w:rsidP="00D45658">
      <w:pPr>
        <w:pStyle w:val="ListParagraph"/>
        <w:numPr>
          <w:ilvl w:val="2"/>
          <w:numId w:val="10"/>
        </w:numPr>
      </w:pPr>
      <w:r>
        <w:t>Will send reminders on March 3 [done]</w:t>
      </w:r>
    </w:p>
    <w:p w:rsidR="00D45658" w:rsidRDefault="00D45658" w:rsidP="00D45658">
      <w:pPr>
        <w:pStyle w:val="ListParagraph"/>
        <w:numPr>
          <w:ilvl w:val="2"/>
          <w:numId w:val="10"/>
        </w:numPr>
        <w:rPr>
          <w:b/>
        </w:rPr>
      </w:pPr>
      <w:r w:rsidRPr="00D45658">
        <w:rPr>
          <w:b/>
        </w:rPr>
        <w:t>March 3 + 2w will start disabling and deleting accounts (one week after deactivation) [started]</w:t>
      </w:r>
    </w:p>
    <w:p w:rsidR="008342DF" w:rsidRPr="00D45658" w:rsidRDefault="008342DF" w:rsidP="00D45658">
      <w:pPr>
        <w:pStyle w:val="ListParagraph"/>
        <w:numPr>
          <w:ilvl w:val="2"/>
          <w:numId w:val="10"/>
        </w:numPr>
        <w:rPr>
          <w:b/>
        </w:rPr>
      </w:pPr>
      <w:r>
        <w:rPr>
          <w:b/>
        </w:rPr>
        <w:t>April: accounts disabled but not deleted; will delete sometime after CCUF workshop</w:t>
      </w:r>
    </w:p>
    <w:p w:rsidR="00D45658" w:rsidRDefault="00D45658" w:rsidP="00D45658">
      <w:pPr>
        <w:pStyle w:val="ListParagraph"/>
        <w:numPr>
          <w:ilvl w:val="1"/>
          <w:numId w:val="10"/>
        </w:numPr>
      </w:pPr>
      <w:r>
        <w:t>Will save more than 200 accounts spaces on Only Office</w:t>
      </w:r>
    </w:p>
    <w:p w:rsidR="00D45658" w:rsidRDefault="00D45658" w:rsidP="00D45658">
      <w:pPr>
        <w:pStyle w:val="ListParagraph"/>
        <w:numPr>
          <w:ilvl w:val="0"/>
          <w:numId w:val="10"/>
        </w:numPr>
      </w:pPr>
      <w:r>
        <w:t>Voter registration proposal [Matt]</w:t>
      </w:r>
    </w:p>
    <w:p w:rsidR="00D45658" w:rsidRPr="00D45658" w:rsidRDefault="00D45658" w:rsidP="00D45658">
      <w:pPr>
        <w:pStyle w:val="ListParagraph"/>
        <w:numPr>
          <w:ilvl w:val="1"/>
          <w:numId w:val="10"/>
        </w:numPr>
        <w:rPr>
          <w:b/>
        </w:rPr>
      </w:pPr>
      <w:r w:rsidRPr="00D45658">
        <w:rPr>
          <w:b/>
        </w:rPr>
        <w:t>Presentation needed for the workshop?</w:t>
      </w:r>
      <w:r w:rsidR="008342DF">
        <w:rPr>
          <w:b/>
        </w:rPr>
        <w:t xml:space="preserve"> Yes, will have a summary and then discussion</w:t>
      </w:r>
    </w:p>
    <w:p w:rsidR="00D45658" w:rsidRDefault="00D45658" w:rsidP="00D45658">
      <w:pPr>
        <w:pStyle w:val="ListParagraph"/>
        <w:numPr>
          <w:ilvl w:val="0"/>
          <w:numId w:val="10"/>
        </w:numPr>
      </w:pPr>
      <w:r>
        <w:t>April workshop [Alicia]</w:t>
      </w:r>
    </w:p>
    <w:p w:rsidR="00D45658" w:rsidRDefault="00D45658" w:rsidP="00D45658">
      <w:pPr>
        <w:pStyle w:val="ListParagraph"/>
        <w:numPr>
          <w:ilvl w:val="1"/>
          <w:numId w:val="10"/>
        </w:numPr>
      </w:pPr>
      <w:r>
        <w:t>April 24 – 26 in Amsterdam</w:t>
      </w:r>
    </w:p>
    <w:p w:rsidR="00D45658" w:rsidRDefault="00D45658" w:rsidP="00D45658">
      <w:pPr>
        <w:pStyle w:val="ListParagraph"/>
        <w:numPr>
          <w:ilvl w:val="1"/>
          <w:numId w:val="10"/>
        </w:numPr>
      </w:pPr>
      <w:r>
        <w:t>Registration closed</w:t>
      </w:r>
      <w:r w:rsidR="00407A3F">
        <w:t xml:space="preserve"> </w:t>
      </w:r>
    </w:p>
    <w:p w:rsidR="00407A3F" w:rsidRPr="00407A3F" w:rsidRDefault="00407A3F" w:rsidP="00D45658">
      <w:pPr>
        <w:pStyle w:val="ListParagraph"/>
        <w:numPr>
          <w:ilvl w:val="1"/>
          <w:numId w:val="10"/>
        </w:numPr>
        <w:rPr>
          <w:b/>
        </w:rPr>
      </w:pPr>
      <w:r w:rsidRPr="00407A3F">
        <w:rPr>
          <w:b/>
        </w:rPr>
        <w:t>April: have two people on waiting list</w:t>
      </w:r>
    </w:p>
    <w:p w:rsidR="00D45658" w:rsidRDefault="00D45658" w:rsidP="00D45658">
      <w:pPr>
        <w:pStyle w:val="ListParagraph"/>
        <w:numPr>
          <w:ilvl w:val="0"/>
          <w:numId w:val="10"/>
        </w:numPr>
      </w:pPr>
      <w:r>
        <w:t>CCRA transitions [Petra]</w:t>
      </w:r>
    </w:p>
    <w:p w:rsidR="00D45658" w:rsidRDefault="00D45658" w:rsidP="00D4565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D45658" w:rsidRDefault="00D45658" w:rsidP="00D45658">
      <w:pPr>
        <w:pStyle w:val="ListParagraph"/>
        <w:numPr>
          <w:ilvl w:val="1"/>
          <w:numId w:val="10"/>
        </w:numPr>
      </w:pPr>
      <w:r>
        <w:t xml:space="preserve">Petra to collect questions and send to CCDB Liaison </w:t>
      </w:r>
    </w:p>
    <w:p w:rsidR="00D45658" w:rsidRDefault="00D45658" w:rsidP="00D45658">
      <w:pPr>
        <w:pStyle w:val="ListParagraph"/>
        <w:numPr>
          <w:ilvl w:val="2"/>
          <w:numId w:val="10"/>
        </w:numPr>
      </w:pPr>
      <w:r>
        <w:t>Have six questions so far for the CCDB, will be rephrased for CCDB consumption and plan to send over on Friday [done]</w:t>
      </w:r>
    </w:p>
    <w:p w:rsidR="00407A3F" w:rsidRDefault="00407A3F" w:rsidP="00407A3F">
      <w:pPr>
        <w:pStyle w:val="ListParagraph"/>
        <w:numPr>
          <w:ilvl w:val="1"/>
          <w:numId w:val="10"/>
        </w:numPr>
      </w:pPr>
      <w:r w:rsidRPr="00407A3F">
        <w:rPr>
          <w:b/>
        </w:rPr>
        <w:t>April:</w:t>
      </w:r>
      <w:r>
        <w:rPr>
          <w:b/>
        </w:rPr>
        <w:t xml:space="preserve"> questions delivered</w:t>
      </w:r>
    </w:p>
    <w:p w:rsidR="00D45658" w:rsidRDefault="00D45658" w:rsidP="00D45658">
      <w:pPr>
        <w:pStyle w:val="ListParagraph"/>
        <w:numPr>
          <w:ilvl w:val="0"/>
          <w:numId w:val="10"/>
        </w:numPr>
      </w:pPr>
      <w:r>
        <w:t>New collaboration portal trial</w:t>
      </w:r>
    </w:p>
    <w:p w:rsidR="00D45658" w:rsidRDefault="00D45658" w:rsidP="00D45658">
      <w:pPr>
        <w:pStyle w:val="ListParagraph"/>
        <w:numPr>
          <w:ilvl w:val="1"/>
          <w:numId w:val="10"/>
        </w:numPr>
      </w:pPr>
      <w:r>
        <w:t>Need a second-level domain name for collaboration portal; somewhere below ccusersforum.org</w:t>
      </w:r>
    </w:p>
    <w:p w:rsidR="00D45658" w:rsidRDefault="00D45658" w:rsidP="00D45658">
      <w:pPr>
        <w:pStyle w:val="ListParagraph"/>
        <w:numPr>
          <w:ilvl w:val="1"/>
          <w:numId w:val="10"/>
        </w:numPr>
      </w:pPr>
      <w:r>
        <w:t>Users would create their own accounts for the trial site</w:t>
      </w:r>
    </w:p>
    <w:p w:rsidR="00D45658" w:rsidRDefault="00D45658" w:rsidP="00D45658">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D45658" w:rsidRDefault="00D45658" w:rsidP="00D45658">
      <w:pPr>
        <w:pStyle w:val="ListParagraph"/>
        <w:numPr>
          <w:ilvl w:val="1"/>
          <w:numId w:val="10"/>
        </w:numPr>
      </w:pPr>
      <w:r>
        <w:t>Then roll out to the Network iTC and potentially a newer iTC</w:t>
      </w:r>
    </w:p>
    <w:p w:rsidR="00D45658" w:rsidRDefault="00D45658" w:rsidP="00D45658">
      <w:pPr>
        <w:pStyle w:val="ListParagraph"/>
        <w:numPr>
          <w:ilvl w:val="1"/>
          <w:numId w:val="10"/>
        </w:numPr>
      </w:pPr>
      <w:r>
        <w:t>Will aim to have the CCUF MG on the site and scouting it out by March 31</w:t>
      </w:r>
    </w:p>
    <w:p w:rsidR="00D45658" w:rsidRDefault="00D45658" w:rsidP="00D45658">
      <w:pPr>
        <w:pStyle w:val="ListParagraph"/>
        <w:numPr>
          <w:ilvl w:val="0"/>
          <w:numId w:val="10"/>
        </w:numPr>
      </w:pPr>
      <w:r>
        <w:t>Placeholder to renew when the domain is up for renewal in 2018 [Mike]</w:t>
      </w:r>
    </w:p>
    <w:p w:rsidR="00D45658" w:rsidRDefault="00D45658" w:rsidP="00D45658">
      <w:pPr>
        <w:pStyle w:val="ListParagraph"/>
        <w:numPr>
          <w:ilvl w:val="0"/>
          <w:numId w:val="10"/>
        </w:numPr>
      </w:pPr>
      <w:r>
        <w:t>CCDB update [David]</w:t>
      </w:r>
    </w:p>
    <w:p w:rsidR="00D45658" w:rsidRDefault="00D45658" w:rsidP="006267DF">
      <w:pPr>
        <w:pStyle w:val="ListParagraph"/>
        <w:numPr>
          <w:ilvl w:val="1"/>
          <w:numId w:val="10"/>
        </w:numPr>
      </w:pPr>
      <w:r>
        <w:t xml:space="preserve">No updates from </w:t>
      </w:r>
      <w:r w:rsidR="006267DF">
        <w:t>David</w:t>
      </w:r>
    </w:p>
    <w:p w:rsidR="00D45658" w:rsidRDefault="00D45658" w:rsidP="00D45658">
      <w:pPr>
        <w:pStyle w:val="ListParagraph"/>
        <w:numPr>
          <w:ilvl w:val="0"/>
          <w:numId w:val="10"/>
        </w:numPr>
      </w:pPr>
      <w:r>
        <w:lastRenderedPageBreak/>
        <w:t>Any other business</w:t>
      </w:r>
    </w:p>
    <w:p w:rsidR="00D45658" w:rsidRDefault="00D45658" w:rsidP="00D45658"/>
    <w:p w:rsidR="00D45658" w:rsidRPr="00D45658" w:rsidRDefault="00D45658" w:rsidP="00D45658">
      <w:r w:rsidRPr="00D45658">
        <w:t xml:space="preserve">Next meeting: </w:t>
      </w:r>
      <w:r w:rsidR="00EC2EF1">
        <w:t>Monday, May 15, 12:00 PM Eastern</w:t>
      </w:r>
    </w:p>
    <w:p w:rsidR="001665A8" w:rsidRDefault="001665A8" w:rsidP="00D45658">
      <w:pPr>
        <w:pStyle w:val="Heading1"/>
      </w:pPr>
      <w:r>
        <w:t xml:space="preserve">March </w:t>
      </w:r>
      <w:r w:rsidR="00AE67A0">
        <w:t>Meeting Notes</w:t>
      </w:r>
      <w:r>
        <w:t>:</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t xml:space="preserve">David to send the CCUF </w:t>
      </w:r>
      <w:proofErr w:type="spellStart"/>
      <w:r>
        <w:t>mgmt</w:t>
      </w:r>
      <w:proofErr w:type="spellEnd"/>
      <w:r>
        <w:t xml:space="preserve"> group contact info to the </w:t>
      </w:r>
      <w:proofErr w:type="spellStart"/>
      <w:r>
        <w:t>collab</w:t>
      </w:r>
      <w:proofErr w:type="spellEnd"/>
      <w:r>
        <w:t xml:space="preserve"> company</w:t>
      </w:r>
    </w:p>
    <w:p w:rsidR="00444C30" w:rsidRDefault="00444C30" w:rsidP="00444C30">
      <w:pPr>
        <w:pStyle w:val="ListParagraph"/>
        <w:numPr>
          <w:ilvl w:val="1"/>
          <w:numId w:val="10"/>
        </w:numPr>
      </w:pPr>
      <w:r>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t>Any other business</w:t>
      </w:r>
    </w:p>
    <w:p w:rsidR="00A54B19" w:rsidRDefault="00A54B19" w:rsidP="00A54B19">
      <w:pPr>
        <w:pStyle w:val="ListParagraph"/>
        <w:numPr>
          <w:ilvl w:val="1"/>
          <w:numId w:val="10"/>
        </w:numPr>
      </w:pPr>
      <w:r>
        <w:t>Send David feedback on the workshop futures discussion</w:t>
      </w:r>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462AD4" w:rsidRDefault="00462AD4" w:rsidP="00462AD4">
      <w:pPr>
        <w:pStyle w:val="Heading1"/>
      </w:pPr>
      <w:r>
        <w:t xml:space="preserve">February </w:t>
      </w:r>
      <w:r w:rsidR="00AE67A0">
        <w:t>Meeting Notes</w:t>
      </w:r>
      <w:r>
        <w:t>:</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lastRenderedPageBreak/>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Post announcement for TCs and iTCs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 xml:space="preserve">Touchpoint in February immediately after CCUF </w:t>
      </w:r>
      <w:proofErr w:type="spellStart"/>
      <w:r>
        <w:t>mgmt</w:t>
      </w:r>
      <w:proofErr w:type="spellEnd"/>
      <w:r>
        <w:t xml:space="preserve">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8342DF">
      <w:pPr>
        <w:pStyle w:val="ListParagraph"/>
        <w:numPr>
          <w:ilvl w:val="1"/>
          <w:numId w:val="10"/>
        </w:numPr>
      </w:pPr>
      <w:r>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8342DF">
      <w:pPr>
        <w:pStyle w:val="ListParagraph"/>
        <w:numPr>
          <w:ilvl w:val="1"/>
          <w:numId w:val="10"/>
        </w:numPr>
      </w:pPr>
      <w:r>
        <w:t xml:space="preserve">ISO voting for CC-related </w:t>
      </w:r>
      <w:proofErr w:type="spellStart"/>
      <w:r>
        <w:t>workitems</w:t>
      </w:r>
      <w:proofErr w:type="spellEnd"/>
      <w:r>
        <w:t xml:space="preserve"> is proceeding</w:t>
      </w:r>
    </w:p>
    <w:p w:rsidR="00462AD4" w:rsidRDefault="00462AD4" w:rsidP="00462AD4">
      <w:pPr>
        <w:pStyle w:val="ListParagraph"/>
        <w:numPr>
          <w:ilvl w:val="0"/>
          <w:numId w:val="10"/>
        </w:numPr>
      </w:pPr>
      <w:r>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t>Next meeting:</w:t>
      </w:r>
      <w:r w:rsidR="004274F6" w:rsidRPr="00945896">
        <w:t xml:space="preserve"> Wednesday, March 22, 11:00 AM Eastern</w:t>
      </w:r>
    </w:p>
    <w:p w:rsidR="00436CE2" w:rsidRDefault="00436CE2" w:rsidP="00436CE2">
      <w:pPr>
        <w:pStyle w:val="Heading1"/>
      </w:pPr>
      <w:r>
        <w:t xml:space="preserve">January </w:t>
      </w:r>
      <w:r w:rsidR="00AE67A0">
        <w:t>Meeting Notes</w:t>
      </w:r>
      <w:r>
        <w:t>:</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lastRenderedPageBreak/>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Post announcement for TCs and iTCs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 xml:space="preserve">Touchpoint in February immediately after CCUF </w:t>
      </w:r>
      <w:proofErr w:type="spellStart"/>
      <w:r>
        <w:t>mgmt</w:t>
      </w:r>
      <w:proofErr w:type="spellEnd"/>
      <w:r>
        <w:t xml:space="preserve">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 xml:space="preserve">December </w:t>
      </w:r>
      <w:r w:rsidR="00AE67A0">
        <w:t>Meeting Notes</w:t>
      </w:r>
      <w:r>
        <w: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 xml:space="preserve">management], online doc editing and change tracking, version </w:t>
      </w:r>
      <w:proofErr w:type="spellStart"/>
      <w:r w:rsidRPr="00427BF5">
        <w:t>mgmt</w:t>
      </w:r>
      <w:proofErr w:type="spellEnd"/>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10"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8342DF">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 xml:space="preserve">November </w:t>
      </w:r>
      <w:r w:rsidR="00AE67A0">
        <w:t>Meeting Notes</w:t>
      </w:r>
      <w:r>
        <w:t>:</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 xml:space="preserve">Alicia reports back on meeting notes from February and March: discuss in April, “voting in multiple phases after new </w:t>
      </w:r>
      <w:proofErr w:type="spellStart"/>
      <w:r>
        <w:t>mgmt</w:t>
      </w:r>
      <w:proofErr w:type="spellEnd"/>
      <w:r>
        <w:t xml:space="preserve">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lastRenderedPageBreak/>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 xml:space="preserve">Next CCUF </w:t>
      </w:r>
      <w:proofErr w:type="spellStart"/>
      <w:r>
        <w:t>mgmt</w:t>
      </w:r>
      <w:proofErr w:type="spellEnd"/>
      <w:r>
        <w:t xml:space="preserve">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AE67A0">
        <w:t>Meeting Notes</w:t>
      </w:r>
      <w:r w:rsidR="0082445B">
        <w:t>:</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lastRenderedPageBreak/>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 xml:space="preserve">[Mike to send draft copies to </w:t>
      </w:r>
      <w:proofErr w:type="spellStart"/>
      <w:r>
        <w:rPr>
          <w:highlight w:val="yellow"/>
        </w:rPr>
        <w:t>mgmt</w:t>
      </w:r>
      <w:proofErr w:type="spellEnd"/>
      <w:r>
        <w:rPr>
          <w:highlight w:val="yellow"/>
        </w:rPr>
        <w:t xml:space="preserve">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lastRenderedPageBreak/>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 xml:space="preserve">Matt Keller, </w:t>
            </w:r>
            <w:proofErr w:type="spellStart"/>
            <w:r>
              <w:t>Corsec</w:t>
            </w:r>
            <w:proofErr w:type="spellEnd"/>
            <w:r>
              <w:t xml:space="preserve">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Several MG members were approached to contribute to the new Common Criteria day  (on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lastRenderedPageBreak/>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11"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 xml:space="preserve">Coming out of the India Workshop was an idea to liaise between the CCUF and </w:t>
      </w:r>
      <w:proofErr w:type="spellStart"/>
      <w:r>
        <w:rPr>
          <w:rFonts w:eastAsia="Times New Roman"/>
        </w:rPr>
        <w:t>SmartCard</w:t>
      </w:r>
      <w:proofErr w:type="spellEnd"/>
      <w:r>
        <w:rPr>
          <w:rFonts w:eastAsia="Times New Roman"/>
        </w:rPr>
        <w:t xml:space="preserve">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AI’s coming out of Windsor included defining a customer base to target and mapping the CC to other controls being used (</w:t>
      </w:r>
      <w:proofErr w:type="spellStart"/>
      <w:r>
        <w:rPr>
          <w:rFonts w:eastAsia="Times New Roman"/>
        </w:rPr>
        <w:t>FedRAMP</w:t>
      </w:r>
      <w:proofErr w:type="spellEnd"/>
      <w:r>
        <w:rPr>
          <w:rFonts w:eastAsia="Times New Roman"/>
        </w:rPr>
        <w:t xml:space="preserve">,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lastRenderedPageBreak/>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 xml:space="preserve">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w:t>
      </w:r>
      <w:proofErr w:type="spellStart"/>
      <w:r>
        <w:rPr>
          <w:rFonts w:eastAsia="Times New Roman"/>
        </w:rPr>
        <w:t>iTC’s</w:t>
      </w:r>
      <w:proofErr w:type="spellEnd"/>
      <w:r>
        <w:rPr>
          <w:rFonts w:eastAsia="Times New Roman"/>
        </w:rPr>
        <w:t xml:space="preserve"> are standing up this capability themselves. There may be an opportunity to take what the </w:t>
      </w:r>
      <w:proofErr w:type="spellStart"/>
      <w:r>
        <w:rPr>
          <w:rFonts w:eastAsia="Times New Roman"/>
        </w:rPr>
        <w:t>NDcPP</w:t>
      </w:r>
      <w:proofErr w:type="spellEnd"/>
      <w:r>
        <w:rPr>
          <w:rFonts w:eastAsia="Times New Roman"/>
        </w:rPr>
        <w:t xml:space="preserve"> group has done and help circulate that information to other iTCs.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lastRenderedPageBreak/>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w:t>
      </w:r>
      <w:proofErr w:type="spellStart"/>
      <w:r>
        <w:rPr>
          <w:i/>
          <w:iCs/>
          <w:sz w:val="24"/>
          <w:szCs w:val="24"/>
        </w:rPr>
        <w:t>the</w:t>
      </w:r>
      <w:proofErr w:type="spellEnd"/>
      <w:r>
        <w:rPr>
          <w:i/>
          <w:iCs/>
          <w:sz w:val="24"/>
          <w:szCs w:val="24"/>
        </w:rPr>
        <w:t xml:space="preserv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lastRenderedPageBreak/>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w:t>
            </w:r>
            <w:proofErr w:type="spellStart"/>
            <w:r>
              <w:rPr>
                <w:rFonts w:eastAsia="Times New Roman" w:cs="Times New Roman"/>
                <w:color w:val="000000"/>
                <w:sz w:val="24"/>
                <w:szCs w:val="24"/>
              </w:rPr>
              <w:t>mid April</w:t>
            </w:r>
            <w:proofErr w:type="spellEnd"/>
            <w:r>
              <w:rPr>
                <w:rFonts w:eastAsia="Times New Roman" w:cs="Times New Roman"/>
                <w:color w:val="000000"/>
                <w:sz w:val="24"/>
                <w:szCs w:val="24"/>
              </w:rPr>
              <w:t xml:space="preserve">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p w:rsidR="008342DF" w:rsidRDefault="008342DF">
      <w:pPr>
        <w:spacing w:after="200" w:line="276" w:lineRule="auto"/>
        <w:rPr>
          <w:b/>
        </w:rPr>
      </w:pPr>
      <w:r>
        <w:rPr>
          <w:b/>
        </w:rPr>
        <w:br w:type="page"/>
      </w:r>
    </w:p>
    <w:p w:rsidR="008342DF" w:rsidRDefault="008342DF">
      <w:pPr>
        <w:rPr>
          <w:b/>
        </w:rPr>
      </w:pPr>
    </w:p>
    <w:p w:rsidR="008342DF" w:rsidRDefault="008342DF" w:rsidP="008342DF">
      <w:pPr>
        <w:pStyle w:val="Heading1"/>
      </w:pPr>
      <w:bookmarkStart w:id="1" w:name="_Meeting_Dial-in_Info"/>
      <w:bookmarkEnd w:id="1"/>
      <w:r>
        <w:t>Meeting Dial-in Info</w:t>
      </w:r>
    </w:p>
    <w:p w:rsidR="008342DF" w:rsidRDefault="008342DF" w:rsidP="008342DF">
      <w:pPr>
        <w:widowControl w:val="0"/>
        <w:autoSpaceDE w:val="0"/>
        <w:autoSpaceDN w:val="0"/>
        <w:adjustRightInd w:val="0"/>
        <w:rPr>
          <w:b/>
          <w:bCs/>
          <w:sz w:val="28"/>
          <w:szCs w:val="28"/>
        </w:rPr>
      </w:pPr>
      <w:r>
        <w:rPr>
          <w:color w:val="404040"/>
          <w:sz w:val="16"/>
          <w:szCs w:val="16"/>
        </w:rPr>
        <w:t>.........................................................................................................................................</w:t>
      </w:r>
    </w:p>
    <w:p w:rsidR="008342DF" w:rsidRDefault="008342DF" w:rsidP="008342DF">
      <w:pPr>
        <w:widowControl w:val="0"/>
        <w:autoSpaceDE w:val="0"/>
        <w:autoSpaceDN w:val="0"/>
        <w:adjustRightInd w:val="0"/>
        <w:rPr>
          <w:sz w:val="28"/>
          <w:szCs w:val="28"/>
        </w:rPr>
      </w:pPr>
      <w:bookmarkStart w:id="2" w:name="OutJoinLink"/>
      <w:r>
        <w:rPr>
          <w:color w:val="0066CC"/>
          <w:sz w:val="28"/>
          <w:szCs w:val="28"/>
        </w:rPr>
        <w:sym w:font="Wingdings" w:char="F0E0"/>
      </w:r>
      <w:r>
        <w:rPr>
          <w:color w:val="0066CC"/>
          <w:sz w:val="28"/>
          <w:szCs w:val="28"/>
        </w:rPr>
        <w:t xml:space="preserve"> </w:t>
      </w:r>
      <w:hyperlink r:id="rId12" w:history="1">
        <w:r>
          <w:rPr>
            <w:rStyle w:val="Hyperlink"/>
            <w:color w:val="0066CC"/>
            <w:sz w:val="32"/>
            <w:szCs w:val="32"/>
          </w:rPr>
          <w:t>Join Skype Meeting</w:t>
        </w:r>
      </w:hyperlink>
      <w:r>
        <w:rPr>
          <w:sz w:val="28"/>
          <w:szCs w:val="28"/>
        </w:rPr>
        <w:t xml:space="preserve">  </w:t>
      </w:r>
      <w:bookmarkStart w:id="3" w:name="OutSharedNoteBorder"/>
      <w:r>
        <w:rPr>
          <w:sz w:val="28"/>
          <w:szCs w:val="28"/>
        </w:rPr>
        <w:t xml:space="preserve"> </w:t>
      </w:r>
      <w:bookmarkEnd w:id="3"/>
      <w:r>
        <w:rPr>
          <w:sz w:val="28"/>
          <w:szCs w:val="28"/>
        </w:rPr>
        <w:t xml:space="preserve">  </w:t>
      </w:r>
      <w:bookmarkStart w:id="4" w:name="OutSharedNoteLink"/>
      <w:r>
        <w:rPr>
          <w:sz w:val="28"/>
          <w:szCs w:val="28"/>
        </w:rPr>
        <w:t xml:space="preserve"> </w:t>
      </w:r>
      <w:bookmarkEnd w:id="2"/>
      <w:bookmarkEnd w:id="4"/>
    </w:p>
    <w:p w:rsidR="008342DF" w:rsidRDefault="008342DF" w:rsidP="008342DF">
      <w:pPr>
        <w:widowControl w:val="0"/>
        <w:autoSpaceDE w:val="0"/>
        <w:autoSpaceDN w:val="0"/>
        <w:adjustRightInd w:val="0"/>
        <w:spacing w:before="60" w:after="240" w:line="300" w:lineRule="auto"/>
        <w:ind w:left="320"/>
        <w:rPr>
          <w:sz w:val="20"/>
          <w:szCs w:val="20"/>
        </w:rPr>
      </w:pPr>
      <w:r>
        <w:rPr>
          <w:sz w:val="20"/>
          <w:szCs w:val="20"/>
        </w:rPr>
        <w:t xml:space="preserve">Trouble Joining? </w:t>
      </w:r>
      <w:hyperlink r:id="rId13" w:history="1">
        <w:r>
          <w:rPr>
            <w:rStyle w:val="Hyperlink"/>
            <w:color w:val="0066CC"/>
            <w:sz w:val="20"/>
            <w:szCs w:val="20"/>
          </w:rPr>
          <w:t>Try Skype Web App</w:t>
        </w:r>
      </w:hyperlink>
      <w:r>
        <w:rPr>
          <w:sz w:val="20"/>
          <w:szCs w:val="20"/>
          <w:u w:val="single"/>
        </w:rPr>
        <w:t xml:space="preserve"> </w:t>
      </w:r>
    </w:p>
    <w:p w:rsidR="008342DF" w:rsidRDefault="008342DF" w:rsidP="008342DF">
      <w:pPr>
        <w:widowControl w:val="0"/>
        <w:autoSpaceDE w:val="0"/>
        <w:autoSpaceDN w:val="0"/>
        <w:adjustRightInd w:val="0"/>
        <w:rPr>
          <w:sz w:val="16"/>
          <w:szCs w:val="16"/>
          <w:lang w:val="en"/>
        </w:rPr>
      </w:pPr>
      <w:r>
        <w:rPr>
          <w:color w:val="000000"/>
          <w:sz w:val="26"/>
          <w:szCs w:val="26"/>
          <w:lang w:val="en"/>
        </w:rPr>
        <w:t>Join by phone</w:t>
      </w:r>
    </w:p>
    <w:p w:rsidR="008342DF" w:rsidRDefault="00955265" w:rsidP="008342DF">
      <w:pPr>
        <w:widowControl w:val="0"/>
        <w:autoSpaceDE w:val="0"/>
        <w:autoSpaceDN w:val="0"/>
        <w:adjustRightInd w:val="0"/>
        <w:spacing w:after="40"/>
        <w:rPr>
          <w:sz w:val="16"/>
          <w:szCs w:val="16"/>
          <w:lang w:val="en"/>
        </w:rPr>
      </w:pPr>
      <w:hyperlink r:id="rId14" w:history="1">
        <w:r w:rsidR="008342DF">
          <w:rPr>
            <w:rStyle w:val="Hyperlink"/>
            <w:color w:val="0066CC"/>
            <w:sz w:val="20"/>
            <w:szCs w:val="20"/>
            <w:lang w:val="en"/>
          </w:rPr>
          <w:t>+14257063500</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p>
    <w:p w:rsidR="008342DF" w:rsidRDefault="00955265" w:rsidP="008342DF">
      <w:pPr>
        <w:widowControl w:val="0"/>
        <w:autoSpaceDE w:val="0"/>
        <w:autoSpaceDN w:val="0"/>
        <w:adjustRightInd w:val="0"/>
        <w:spacing w:after="40"/>
        <w:rPr>
          <w:sz w:val="6"/>
          <w:szCs w:val="6"/>
          <w:lang w:val="en"/>
        </w:rPr>
      </w:pPr>
      <w:hyperlink r:id="rId15" w:history="1">
        <w:r w:rsidR="008342DF">
          <w:rPr>
            <w:rStyle w:val="Hyperlink"/>
            <w:color w:val="0066CC"/>
            <w:sz w:val="20"/>
            <w:szCs w:val="20"/>
            <w:lang w:val="en"/>
          </w:rPr>
          <w:t>+18883203585</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r w:rsidR="008342DF">
        <w:rPr>
          <w:sz w:val="6"/>
          <w:szCs w:val="6"/>
          <w:lang w:val="en"/>
        </w:rPr>
        <w:t xml:space="preserve"> </w:t>
      </w:r>
    </w:p>
    <w:p w:rsidR="008342DF" w:rsidRDefault="00955265" w:rsidP="008342DF">
      <w:pPr>
        <w:widowControl w:val="0"/>
        <w:autoSpaceDE w:val="0"/>
        <w:autoSpaceDN w:val="0"/>
        <w:adjustRightInd w:val="0"/>
        <w:spacing w:after="40"/>
        <w:rPr>
          <w:sz w:val="21"/>
          <w:szCs w:val="21"/>
          <w:lang w:val="en"/>
        </w:rPr>
      </w:pPr>
      <w:hyperlink r:id="rId16" w:history="1">
        <w:r w:rsidR="008342DF">
          <w:rPr>
            <w:rStyle w:val="Hyperlink"/>
            <w:color w:val="0066CC"/>
            <w:sz w:val="20"/>
            <w:szCs w:val="20"/>
            <w:lang w:val="en"/>
          </w:rPr>
          <w:t>Find a local number</w:t>
        </w:r>
      </w:hyperlink>
      <w:r w:rsidR="008342DF">
        <w:rPr>
          <w:lang w:val="en"/>
        </w:rPr>
        <w:t xml:space="preserve"> </w:t>
      </w:r>
    </w:p>
    <w:p w:rsidR="008342DF" w:rsidRDefault="008342DF" w:rsidP="008342DF">
      <w:pPr>
        <w:widowControl w:val="0"/>
        <w:autoSpaceDE w:val="0"/>
        <w:autoSpaceDN w:val="0"/>
        <w:adjustRightInd w:val="0"/>
        <w:spacing w:after="40"/>
        <w:rPr>
          <w:sz w:val="16"/>
          <w:szCs w:val="16"/>
          <w:lang w:val="en"/>
        </w:rPr>
      </w:pPr>
    </w:p>
    <w:p w:rsidR="008342DF" w:rsidRDefault="008342DF" w:rsidP="008342DF">
      <w:pPr>
        <w:widowControl w:val="0"/>
        <w:autoSpaceDE w:val="0"/>
        <w:autoSpaceDN w:val="0"/>
        <w:adjustRightInd w:val="0"/>
        <w:spacing w:after="40"/>
        <w:rPr>
          <w:sz w:val="21"/>
          <w:szCs w:val="21"/>
          <w:lang w:val="en"/>
        </w:rPr>
      </w:pPr>
      <w:r>
        <w:rPr>
          <w:sz w:val="20"/>
          <w:szCs w:val="20"/>
          <w:lang w:val="en"/>
        </w:rPr>
        <w:t>Conference ID: 487648762</w:t>
      </w:r>
    </w:p>
    <w:p w:rsidR="008342DF" w:rsidRDefault="008342DF" w:rsidP="008342DF">
      <w:pPr>
        <w:widowControl w:val="0"/>
        <w:autoSpaceDE w:val="0"/>
        <w:autoSpaceDN w:val="0"/>
        <w:adjustRightInd w:val="0"/>
        <w:rPr>
          <w:sz w:val="16"/>
          <w:szCs w:val="16"/>
          <w:lang w:val="en"/>
        </w:rPr>
      </w:pPr>
      <w:r>
        <w:rPr>
          <w:sz w:val="6"/>
          <w:szCs w:val="6"/>
          <w:lang w:val="en"/>
        </w:rPr>
        <w:t xml:space="preserve"> </w:t>
      </w:r>
      <w:hyperlink r:id="rId17" w:history="1">
        <w:r>
          <w:rPr>
            <w:rStyle w:val="Hyperlink"/>
            <w:color w:val="0066CC"/>
            <w:sz w:val="20"/>
            <w:szCs w:val="20"/>
            <w:lang w:val="en"/>
          </w:rPr>
          <w:t>Forgot your dial-in PIN?</w:t>
        </w:r>
      </w:hyperlink>
      <w:r>
        <w:rPr>
          <w:sz w:val="6"/>
          <w:szCs w:val="6"/>
          <w:lang w:val="en"/>
        </w:rPr>
        <w:t xml:space="preserve"> </w:t>
      </w:r>
      <w:r>
        <w:rPr>
          <w:lang w:val="en"/>
        </w:rPr>
        <w:t>|</w:t>
      </w:r>
      <w:hyperlink r:id="rId18" w:history="1">
        <w:r>
          <w:rPr>
            <w:rStyle w:val="Hyperlink"/>
            <w:color w:val="0066CC"/>
            <w:sz w:val="20"/>
            <w:szCs w:val="20"/>
            <w:lang w:val="en"/>
          </w:rPr>
          <w:t>Help</w:t>
        </w:r>
      </w:hyperlink>
      <w:r>
        <w:rPr>
          <w:sz w:val="6"/>
          <w:szCs w:val="6"/>
          <w:lang w:val="en"/>
        </w:rPr>
        <w:t xml:space="preserve">     </w:t>
      </w:r>
    </w:p>
    <w:p w:rsidR="008342DF" w:rsidRDefault="008342DF" w:rsidP="008342DF">
      <w:pPr>
        <w:widowControl w:val="0"/>
        <w:autoSpaceDE w:val="0"/>
        <w:autoSpaceDN w:val="0"/>
        <w:adjustRightInd w:val="0"/>
        <w:rPr>
          <w:sz w:val="28"/>
          <w:szCs w:val="28"/>
          <w:lang w:val="en"/>
        </w:rPr>
      </w:pPr>
    </w:p>
    <w:p w:rsidR="008342DF" w:rsidRDefault="008342DF" w:rsidP="008342DF">
      <w:pPr>
        <w:widowControl w:val="0"/>
        <w:autoSpaceDE w:val="0"/>
        <w:autoSpaceDN w:val="0"/>
        <w:adjustRightInd w:val="0"/>
        <w:rPr>
          <w:sz w:val="6"/>
          <w:szCs w:val="6"/>
          <w:lang w:val="en"/>
        </w:rPr>
      </w:pPr>
      <w:proofErr w:type="gramStart"/>
      <w:r>
        <w:rPr>
          <w:color w:val="FFFFFF"/>
          <w:sz w:val="2"/>
          <w:szCs w:val="2"/>
          <w:vertAlign w:val="subscript"/>
          <w:lang w:val="en"/>
        </w:rPr>
        <w:t>[!OC</w:t>
      </w:r>
      <w:proofErr w:type="gramEnd"/>
      <w:r>
        <w:rPr>
          <w:color w:val="FFFFFF"/>
          <w:sz w:val="2"/>
          <w:szCs w:val="2"/>
          <w:vertAlign w:val="subscript"/>
          <w:lang w:val="en"/>
        </w:rPr>
        <w:t>([1033])!]</w:t>
      </w:r>
    </w:p>
    <w:p w:rsidR="008342DF" w:rsidRDefault="008342DF" w:rsidP="008342DF">
      <w:pPr>
        <w:rPr>
          <w:b/>
        </w:rPr>
      </w:pPr>
      <w:r>
        <w:rPr>
          <w:color w:val="404040"/>
          <w:sz w:val="16"/>
          <w:szCs w:val="16"/>
          <w:lang w:val="en"/>
        </w:rPr>
        <w:t>.........................................................................................................................................</w:t>
      </w:r>
    </w:p>
    <w:sectPr w:rsidR="008342DF">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13EA2869"/>
    <w:multiLevelType w:val="hybridMultilevel"/>
    <w:tmpl w:val="69EAD260"/>
    <w:lvl w:ilvl="0" w:tplc="86D876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8" w15:restartNumberingAfterBreak="0">
    <w:nsid w:val="42113E2B"/>
    <w:multiLevelType w:val="hybridMultilevel"/>
    <w:tmpl w:val="675256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78F56A5"/>
    <w:multiLevelType w:val="hybridMultilevel"/>
    <w:tmpl w:val="8EE697E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E014E4"/>
    <w:multiLevelType w:val="hybridMultilevel"/>
    <w:tmpl w:val="7C566F5E"/>
    <w:lvl w:ilvl="0" w:tplc="0409000F">
      <w:start w:val="1"/>
      <w:numFmt w:val="decimal"/>
      <w:lvlText w:val="%1."/>
      <w:lvlJc w:val="left"/>
      <w:pPr>
        <w:ind w:left="720" w:hanging="360"/>
      </w:pPr>
    </w:lvl>
    <w:lvl w:ilvl="1" w:tplc="E4BA6F7C">
      <w:start w:val="1"/>
      <w:numFmt w:val="lowerLetter"/>
      <w:lvlText w:val="%2."/>
      <w:lvlJc w:val="left"/>
      <w:pPr>
        <w:ind w:left="1590" w:hanging="51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0C348A6"/>
    <w:multiLevelType w:val="hybridMultilevel"/>
    <w:tmpl w:val="CC2A12C8"/>
    <w:lvl w:ilvl="0" w:tplc="D40A051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38212F0"/>
    <w:multiLevelType w:val="hybridMultilevel"/>
    <w:tmpl w:val="4BE06204"/>
    <w:lvl w:ilvl="0" w:tplc="220233B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FB1A4C"/>
    <w:multiLevelType w:val="hybridMultilevel"/>
    <w:tmpl w:val="1EC6EF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5"/>
  </w:num>
  <w:num w:numId="4">
    <w:abstractNumId w:val="9"/>
  </w:num>
  <w:num w:numId="5">
    <w:abstractNumId w:val="5"/>
  </w:num>
  <w:num w:numId="6">
    <w:abstractNumId w:val="2"/>
  </w:num>
  <w:num w:numId="7">
    <w:abstractNumId w:val="4"/>
  </w:num>
  <w:num w:numId="8">
    <w:abstractNumId w:val="3"/>
  </w:num>
  <w:num w:numId="9">
    <w:abstractNumId w:val="11"/>
  </w:num>
  <w:num w:numId="10">
    <w:abstractNumId w:val="6"/>
  </w:num>
  <w:num w:numId="11">
    <w:abstractNumId w:val="1"/>
  </w:num>
  <w:num w:numId="12">
    <w:abstractNumId w:val="1"/>
  </w:num>
  <w:num w:numId="13">
    <w:abstractNumId w:val="10"/>
  </w:num>
  <w:num w:numId="14">
    <w:abstractNumId w:val="13"/>
  </w:num>
  <w:num w:numId="15">
    <w:abstractNumId w:val="14"/>
  </w:num>
  <w:num w:numId="16">
    <w:abstractNumId w:val="8"/>
  </w:num>
  <w:num w:numId="17">
    <w:abstractNumId w:val="16"/>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72807"/>
    <w:rsid w:val="000F1FB9"/>
    <w:rsid w:val="00105126"/>
    <w:rsid w:val="00111707"/>
    <w:rsid w:val="00151A3C"/>
    <w:rsid w:val="0015206A"/>
    <w:rsid w:val="001665A8"/>
    <w:rsid w:val="001702FB"/>
    <w:rsid w:val="0019582F"/>
    <w:rsid w:val="001B3735"/>
    <w:rsid w:val="001B5DBB"/>
    <w:rsid w:val="001D2653"/>
    <w:rsid w:val="001F1ECD"/>
    <w:rsid w:val="001F7048"/>
    <w:rsid w:val="002270C8"/>
    <w:rsid w:val="002B1AEE"/>
    <w:rsid w:val="002C5882"/>
    <w:rsid w:val="003165BB"/>
    <w:rsid w:val="00322AF8"/>
    <w:rsid w:val="003D1D56"/>
    <w:rsid w:val="003D2F38"/>
    <w:rsid w:val="003F1901"/>
    <w:rsid w:val="003F7DD5"/>
    <w:rsid w:val="00407A3F"/>
    <w:rsid w:val="00413756"/>
    <w:rsid w:val="004274F6"/>
    <w:rsid w:val="00427BF5"/>
    <w:rsid w:val="00436CE2"/>
    <w:rsid w:val="00444C30"/>
    <w:rsid w:val="00460BA7"/>
    <w:rsid w:val="00462AD4"/>
    <w:rsid w:val="004756B5"/>
    <w:rsid w:val="004B1E8E"/>
    <w:rsid w:val="006267DF"/>
    <w:rsid w:val="006366E2"/>
    <w:rsid w:val="0064270A"/>
    <w:rsid w:val="006C6912"/>
    <w:rsid w:val="00707EED"/>
    <w:rsid w:val="00713EDC"/>
    <w:rsid w:val="00717701"/>
    <w:rsid w:val="00757984"/>
    <w:rsid w:val="0082445B"/>
    <w:rsid w:val="008342DF"/>
    <w:rsid w:val="008669DA"/>
    <w:rsid w:val="008902E4"/>
    <w:rsid w:val="008E237E"/>
    <w:rsid w:val="008E6BE5"/>
    <w:rsid w:val="00903D1D"/>
    <w:rsid w:val="00904A4A"/>
    <w:rsid w:val="00922F09"/>
    <w:rsid w:val="00927334"/>
    <w:rsid w:val="00937FFD"/>
    <w:rsid w:val="00945896"/>
    <w:rsid w:val="00952D9C"/>
    <w:rsid w:val="00955265"/>
    <w:rsid w:val="00980FDF"/>
    <w:rsid w:val="00996BA8"/>
    <w:rsid w:val="00A00A81"/>
    <w:rsid w:val="00A54B19"/>
    <w:rsid w:val="00AB1E0C"/>
    <w:rsid w:val="00AB40D6"/>
    <w:rsid w:val="00AD342C"/>
    <w:rsid w:val="00AD4D24"/>
    <w:rsid w:val="00AE62AA"/>
    <w:rsid w:val="00AE67A0"/>
    <w:rsid w:val="00BC51AD"/>
    <w:rsid w:val="00C84DE9"/>
    <w:rsid w:val="00C963B2"/>
    <w:rsid w:val="00CF4B23"/>
    <w:rsid w:val="00D05991"/>
    <w:rsid w:val="00D42236"/>
    <w:rsid w:val="00D42ACB"/>
    <w:rsid w:val="00D45658"/>
    <w:rsid w:val="00D8226F"/>
    <w:rsid w:val="00D960AD"/>
    <w:rsid w:val="00E063AC"/>
    <w:rsid w:val="00E92CE5"/>
    <w:rsid w:val="00E94EEE"/>
    <w:rsid w:val="00EC2EF1"/>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D240C"/>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35631">
      <w:bodyDiv w:val="1"/>
      <w:marLeft w:val="0"/>
      <w:marRight w:val="0"/>
      <w:marTop w:val="0"/>
      <w:marBottom w:val="0"/>
      <w:divBdr>
        <w:top w:val="none" w:sz="0" w:space="0" w:color="auto"/>
        <w:left w:val="none" w:sz="0" w:space="0" w:color="auto"/>
        <w:bottom w:val="none" w:sz="0" w:space="0" w:color="auto"/>
        <w:right w:val="none" w:sz="0" w:space="0" w:color="auto"/>
      </w:divBdr>
    </w:div>
    <w:div w:id="834883510">
      <w:bodyDiv w:val="1"/>
      <w:marLeft w:val="0"/>
      <w:marRight w:val="0"/>
      <w:marTop w:val="0"/>
      <w:marBottom w:val="0"/>
      <w:divBdr>
        <w:top w:val="none" w:sz="0" w:space="0" w:color="auto"/>
        <w:left w:val="none" w:sz="0" w:space="0" w:color="auto"/>
        <w:bottom w:val="none" w:sz="0" w:space="0" w:color="auto"/>
        <w:right w:val="none" w:sz="0" w:space="0" w:color="auto"/>
      </w:divBdr>
    </w:div>
    <w:div w:id="931010412">
      <w:bodyDiv w:val="1"/>
      <w:marLeft w:val="0"/>
      <w:marRight w:val="0"/>
      <w:marTop w:val="0"/>
      <w:marBottom w:val="0"/>
      <w:divBdr>
        <w:top w:val="none" w:sz="0" w:space="0" w:color="auto"/>
        <w:left w:val="none" w:sz="0" w:space="0" w:color="auto"/>
        <w:bottom w:val="none" w:sz="0" w:space="0" w:color="auto"/>
        <w:right w:val="none" w:sz="0" w:space="0" w:color="auto"/>
      </w:divBdr>
    </w:div>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 w:id="144218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moncriteriaportal.org/files/SOP/CCDB-2017-01-23%20Certificate%20Validity.0.5.pdf" TargetMode="External"/><Relationship Id="rId13" Type="http://schemas.openxmlformats.org/officeDocument/2006/relationships/hyperlink" Target="https://join.microsoft.com/meet/mgrimm/K1KDJG8C?sl=1" TargetMode="External"/><Relationship Id="rId18" Type="http://schemas.openxmlformats.org/officeDocument/2006/relationships/hyperlink" Target="https://o15.officeredir.microsoft.com/r/rlidLync15?clid=1033&amp;p1=5&amp;p2=2009" TargetMode="External"/><Relationship Id="rId3" Type="http://schemas.openxmlformats.org/officeDocument/2006/relationships/settings" Target="settings.xml"/><Relationship Id="rId7" Type="http://schemas.openxmlformats.org/officeDocument/2006/relationships/hyperlink" Target="mailto:amy.nicewick@gmail.com" TargetMode="External"/><Relationship Id="rId12" Type="http://schemas.openxmlformats.org/officeDocument/2006/relationships/hyperlink" Target="https://join.microsoft.com/meet/mgrimm/K1KDJG8C" TargetMode="External"/><Relationship Id="rId17" Type="http://schemas.openxmlformats.org/officeDocument/2006/relationships/hyperlink" Target="https://join.microsoft.com/dialin" TargetMode="External"/><Relationship Id="rId2" Type="http://schemas.openxmlformats.org/officeDocument/2006/relationships/styles" Target="styles.xml"/><Relationship Id="rId16" Type="http://schemas.openxmlformats.org/officeDocument/2006/relationships/hyperlink" Target="https://join.microsoft.com/diali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nithya@cygnacom.com" TargetMode="External"/><Relationship Id="rId11" Type="http://schemas.openxmlformats.org/officeDocument/2006/relationships/hyperlink" Target="mailto:mgmt@ccusersforum.org" TargetMode="External"/><Relationship Id="rId5" Type="http://schemas.openxmlformats.org/officeDocument/2006/relationships/hyperlink" Target="https://ccusersforum.onlyoffice.com/products/files/doceditor.aspx?fileid=5455105" TargetMode="External"/><Relationship Id="rId15" Type="http://schemas.openxmlformats.org/officeDocument/2006/relationships/hyperlink" Target="tel:+18883203585" TargetMode="External"/><Relationship Id="rId10" Type="http://schemas.openxmlformats.org/officeDocument/2006/relationships/hyperlink" Target="https://ccusersforum.onlyoffice.com/products/fil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llaborate.ccusersforum.org/wg/CCUF/document/38?uploaded=1" TargetMode="External"/><Relationship Id="rId14" Type="http://schemas.openxmlformats.org/officeDocument/2006/relationships/hyperlink" Target="tel:+142570635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16</Pages>
  <Words>4961</Words>
  <Characters>28278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5</cp:revision>
  <dcterms:created xsi:type="dcterms:W3CDTF">2017-07-18T14:44:00Z</dcterms:created>
  <dcterms:modified xsi:type="dcterms:W3CDTF">2017-09-27T15:50:00Z</dcterms:modified>
</cp:coreProperties>
</file>